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rFonts w:ascii="Public Sans" w:cs="Public Sans" w:eastAsia="Public Sans" w:hAnsi="Public Sans"/>
          <w:b w:val="1"/>
          <w:sz w:val="30"/>
          <w:szCs w:val="30"/>
        </w:rPr>
      </w:pPr>
      <w:r w:rsidDel="00000000" w:rsidR="00000000" w:rsidRPr="00000000">
        <w:rPr>
          <w:rtl w:val="0"/>
        </w:rPr>
      </w:r>
    </w:p>
    <w:p w:rsidR="00000000" w:rsidDel="00000000" w:rsidP="00000000" w:rsidRDefault="00000000" w:rsidRPr="00000000" w14:paraId="00000002">
      <w:pPr>
        <w:spacing w:line="240" w:lineRule="auto"/>
        <w:rPr>
          <w:rFonts w:ascii="Public Sans" w:cs="Public Sans" w:eastAsia="Public Sans" w:hAnsi="Public Sans"/>
          <w:i w:val="1"/>
          <w:sz w:val="30"/>
          <w:szCs w:val="30"/>
        </w:rPr>
      </w:pPr>
      <w:r w:rsidDel="00000000" w:rsidR="00000000" w:rsidRPr="00000000">
        <w:rPr>
          <w:rFonts w:ascii="Public Sans" w:cs="Public Sans" w:eastAsia="Public Sans" w:hAnsi="Public Sans"/>
          <w:b w:val="1"/>
          <w:sz w:val="30"/>
          <w:szCs w:val="30"/>
          <w:rtl w:val="0"/>
        </w:rPr>
        <w:t xml:space="preserve">COMMUNITY WORKSHOP SERIES </w:t>
      </w:r>
      <w:r w:rsidDel="00000000" w:rsidR="00000000" w:rsidRPr="00000000">
        <w:rPr>
          <w:rFonts w:ascii="Public Sans" w:cs="Public Sans" w:eastAsia="Public Sans" w:hAnsi="Public Sans"/>
          <w:i w:val="1"/>
          <w:sz w:val="30"/>
          <w:szCs w:val="30"/>
          <w:rtl w:val="0"/>
        </w:rPr>
        <w:t xml:space="preserve">LESSON PLAN</w:t>
      </w:r>
    </w:p>
    <w:p w:rsidR="00000000" w:rsidDel="00000000" w:rsidP="00000000" w:rsidRDefault="00000000" w:rsidRPr="00000000" w14:paraId="00000003">
      <w:pPr>
        <w:spacing w:line="240" w:lineRule="auto"/>
        <w:rPr>
          <w:rFonts w:ascii="Public Sans" w:cs="Public Sans" w:eastAsia="Public Sans" w:hAnsi="Public Sans"/>
          <w:i w:val="1"/>
          <w:sz w:val="30"/>
          <w:szCs w:val="30"/>
        </w:rPr>
      </w:pPr>
      <w:r w:rsidDel="00000000" w:rsidR="00000000" w:rsidRPr="00000000">
        <w:rPr>
          <w:rFonts w:ascii="Public Sans" w:cs="Public Sans" w:eastAsia="Public Sans" w:hAnsi="Public Sans"/>
          <w:i w:val="1"/>
          <w:sz w:val="30"/>
          <w:szCs w:val="30"/>
          <w:rtl w:val="0"/>
        </w:rPr>
        <w:t xml:space="preserve">Data and Storytelling Module </w:t>
      </w:r>
    </w:p>
    <w:p w:rsidR="00000000" w:rsidDel="00000000" w:rsidP="00000000" w:rsidRDefault="00000000" w:rsidRPr="00000000" w14:paraId="00000004">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05">
      <w:pPr>
        <w:widowControl w:val="0"/>
        <w:spacing w:line="240" w:lineRule="auto"/>
        <w:jc w:val="center"/>
        <w:rPr>
          <w:rFonts w:ascii="Public Sans" w:cs="Public Sans" w:eastAsia="Public Sans" w:hAnsi="Public Sans"/>
          <w:b w:val="1"/>
          <w:color w:val="ff0000"/>
          <w:sz w:val="36"/>
          <w:szCs w:val="36"/>
        </w:rPr>
      </w:pPr>
      <w:r w:rsidDel="00000000" w:rsidR="00000000" w:rsidRPr="00000000">
        <w:rPr>
          <w:rFonts w:ascii="Public Sans" w:cs="Public Sans" w:eastAsia="Public Sans" w:hAnsi="Public Sans"/>
          <w:b w:val="1"/>
          <w:color w:val="ff0000"/>
          <w:sz w:val="36"/>
          <w:szCs w:val="36"/>
          <w:rtl w:val="0"/>
        </w:rPr>
        <w:t xml:space="preserve">*READ ME FIRST*</w:t>
      </w:r>
    </w:p>
    <w:p w:rsidR="00000000" w:rsidDel="00000000" w:rsidP="00000000" w:rsidRDefault="00000000" w:rsidRPr="00000000" w14:paraId="00000006">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07">
      <w:pPr>
        <w:widowControl w:val="0"/>
        <w:spacing w:line="240" w:lineRule="auto"/>
        <w:jc w:val="center"/>
        <w:rPr>
          <w:rFonts w:ascii="Public Sans" w:cs="Public Sans" w:eastAsia="Public Sans" w:hAnsi="Public Sans"/>
          <w:b w:val="1"/>
          <w:color w:val="ff0000"/>
          <w:sz w:val="24"/>
          <w:szCs w:val="24"/>
        </w:rPr>
      </w:pPr>
      <w:r w:rsidDel="00000000" w:rsidR="00000000" w:rsidRPr="00000000">
        <w:rPr>
          <w:rFonts w:ascii="Public Sans" w:cs="Public Sans" w:eastAsia="Public Sans" w:hAnsi="Public Sans"/>
          <w:b w:val="1"/>
          <w:color w:val="ff0000"/>
          <w:sz w:val="24"/>
          <w:szCs w:val="24"/>
          <w:rtl w:val="0"/>
        </w:rPr>
        <w:t xml:space="preserve">Developed by: </w:t>
      </w:r>
    </w:p>
    <w:p w:rsidR="00000000" w:rsidDel="00000000" w:rsidP="00000000" w:rsidRDefault="00000000" w:rsidRPr="00000000" w14:paraId="00000008">
      <w:pPr>
        <w:widowControl w:val="0"/>
        <w:spacing w:line="240" w:lineRule="auto"/>
        <w:jc w:val="center"/>
        <w:rPr>
          <w:rFonts w:ascii="Public Sans" w:cs="Public Sans" w:eastAsia="Public Sans" w:hAnsi="Public Sans"/>
          <w:b w:val="1"/>
          <w:color w:val="ff0000"/>
          <w:sz w:val="24"/>
          <w:szCs w:val="24"/>
        </w:rPr>
      </w:pPr>
      <w:r w:rsidDel="00000000" w:rsidR="00000000" w:rsidRPr="00000000">
        <w:rPr>
          <w:rFonts w:ascii="Public Sans" w:cs="Public Sans" w:eastAsia="Public Sans" w:hAnsi="Public Sans"/>
          <w:b w:val="1"/>
          <w:color w:val="ff0000"/>
          <w:sz w:val="24"/>
          <w:szCs w:val="24"/>
          <w:rtl w:val="0"/>
        </w:rPr>
        <w:t xml:space="preserve">Véronëque Ignace, Community Engagement Manager</w:t>
      </w:r>
    </w:p>
    <w:p w:rsidR="00000000" w:rsidDel="00000000" w:rsidP="00000000" w:rsidRDefault="00000000" w:rsidRPr="00000000" w14:paraId="00000009">
      <w:pPr>
        <w:widowControl w:val="0"/>
        <w:spacing w:line="240" w:lineRule="auto"/>
        <w:jc w:val="center"/>
        <w:rPr>
          <w:rFonts w:ascii="Public Sans" w:cs="Public Sans" w:eastAsia="Public Sans" w:hAnsi="Public Sans"/>
          <w:b w:val="1"/>
          <w:color w:val="ff0000"/>
          <w:sz w:val="24"/>
          <w:szCs w:val="24"/>
        </w:rPr>
      </w:pPr>
      <w:r w:rsidDel="00000000" w:rsidR="00000000" w:rsidRPr="00000000">
        <w:rPr>
          <w:rFonts w:ascii="Public Sans" w:cs="Public Sans" w:eastAsia="Public Sans" w:hAnsi="Public Sans"/>
          <w:b w:val="1"/>
          <w:color w:val="ff0000"/>
          <w:sz w:val="24"/>
          <w:szCs w:val="24"/>
          <w:rtl w:val="0"/>
        </w:rPr>
        <w:t xml:space="preserve">Polly Pierone, Project Manager</w:t>
      </w:r>
    </w:p>
    <w:p w:rsidR="00000000" w:rsidDel="00000000" w:rsidP="00000000" w:rsidRDefault="00000000" w:rsidRPr="00000000" w14:paraId="0000000A">
      <w:pPr>
        <w:widowControl w:val="0"/>
        <w:spacing w:line="240" w:lineRule="auto"/>
        <w:jc w:val="center"/>
        <w:rPr>
          <w:rFonts w:ascii="Public Sans" w:cs="Public Sans" w:eastAsia="Public Sans" w:hAnsi="Public Sans"/>
          <w:b w:val="1"/>
          <w:color w:val="ff0000"/>
          <w:sz w:val="24"/>
          <w:szCs w:val="24"/>
        </w:rPr>
      </w:pPr>
      <w:r w:rsidDel="00000000" w:rsidR="00000000" w:rsidRPr="00000000">
        <w:rPr>
          <w:rFonts w:ascii="Public Sans" w:cs="Public Sans" w:eastAsia="Public Sans" w:hAnsi="Public Sans"/>
          <w:b w:val="1"/>
          <w:color w:val="ff0000"/>
          <w:sz w:val="24"/>
          <w:szCs w:val="24"/>
          <w:rtl w:val="0"/>
        </w:rPr>
        <w:t xml:space="preserve">November 2023</w:t>
      </w:r>
    </w:p>
    <w:p w:rsidR="00000000" w:rsidDel="00000000" w:rsidP="00000000" w:rsidRDefault="00000000" w:rsidRPr="00000000" w14:paraId="0000000B">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0C">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0D">
      <w:pPr>
        <w:widowControl w:val="0"/>
        <w:spacing w:line="240" w:lineRule="auto"/>
        <w:jc w:val="center"/>
        <w:rPr>
          <w:rFonts w:ascii="Public Sans" w:cs="Public Sans" w:eastAsia="Public Sans" w:hAnsi="Public Sans"/>
          <w:b w:val="1"/>
          <w:color w:val="ff0000"/>
          <w:sz w:val="24"/>
          <w:szCs w:val="24"/>
        </w:rPr>
      </w:pPr>
      <w:r w:rsidDel="00000000" w:rsidR="00000000" w:rsidRPr="00000000">
        <w:rPr>
          <w:rFonts w:ascii="Public Sans" w:cs="Public Sans" w:eastAsia="Public Sans" w:hAnsi="Public Sans"/>
          <w:b w:val="1"/>
          <w:color w:val="ff0000"/>
          <w:sz w:val="24"/>
          <w:szCs w:val="24"/>
          <w:rtl w:val="0"/>
        </w:rPr>
        <w:t xml:space="preserve">This educational module is intended solely for non-commercial use and is designed to facilitate learning. Users are permitted to modify and adapt the content; however, any adaptations must credit FloodNet as the original source. Unauthorized commercial use or reproduction of this material is prohibited. By engaging with this module, you agree to use it as intended for educational purposes only. </w:t>
      </w:r>
    </w:p>
    <w:p w:rsidR="00000000" w:rsidDel="00000000" w:rsidP="00000000" w:rsidRDefault="00000000" w:rsidRPr="00000000" w14:paraId="0000000E">
      <w:pPr>
        <w:widowControl w:val="0"/>
        <w:spacing w:line="240" w:lineRule="auto"/>
        <w:jc w:val="center"/>
        <w:rPr>
          <w:rFonts w:ascii="Public Sans" w:cs="Public Sans" w:eastAsia="Public Sans" w:hAnsi="Public Sans"/>
          <w:b w:val="1"/>
          <w:color w:val="ff0000"/>
          <w:sz w:val="24"/>
          <w:szCs w:val="24"/>
        </w:rPr>
      </w:pPr>
      <w:r w:rsidDel="00000000" w:rsidR="00000000" w:rsidRPr="00000000">
        <w:rPr>
          <w:rtl w:val="0"/>
        </w:rPr>
      </w:r>
    </w:p>
    <w:p w:rsidR="00000000" w:rsidDel="00000000" w:rsidP="00000000" w:rsidRDefault="00000000" w:rsidRPr="00000000" w14:paraId="0000000F">
      <w:pPr>
        <w:widowControl w:val="0"/>
        <w:spacing w:line="240" w:lineRule="auto"/>
        <w:jc w:val="center"/>
        <w:rPr>
          <w:rFonts w:ascii="Public Sans" w:cs="Public Sans" w:eastAsia="Public Sans" w:hAnsi="Public Sans"/>
          <w:b w:val="1"/>
          <w:sz w:val="24"/>
          <w:szCs w:val="24"/>
        </w:rPr>
      </w:pPr>
      <w:r w:rsidDel="00000000" w:rsidR="00000000" w:rsidRPr="00000000">
        <w:rPr>
          <w:rFonts w:ascii="Public Sans" w:cs="Public Sans" w:eastAsia="Public Sans" w:hAnsi="Public Sans"/>
          <w:b w:val="1"/>
          <w:color w:val="ff0000"/>
          <w:sz w:val="24"/>
          <w:szCs w:val="24"/>
          <w:rtl w:val="0"/>
        </w:rPr>
        <w:t xml:space="preserve">Thank you for respecting these terms.</w:t>
      </w:r>
      <w:r w:rsidDel="00000000" w:rsidR="00000000" w:rsidRPr="00000000">
        <w:rPr>
          <w:rtl w:val="0"/>
        </w:rPr>
      </w:r>
    </w:p>
    <w:p w:rsidR="00000000" w:rsidDel="00000000" w:rsidP="00000000" w:rsidRDefault="00000000" w:rsidRPr="00000000" w14:paraId="00000010">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11">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12">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13">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14">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15">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16">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17">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18">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19">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1A">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1B">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1C">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1D">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1E">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1F">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20">
      <w:pPr>
        <w:spacing w:line="240" w:lineRule="auto"/>
        <w:rPr>
          <w:rFonts w:ascii="Public Sans" w:cs="Public Sans" w:eastAsia="Public Sans" w:hAnsi="Public Sans"/>
          <w:i w:val="1"/>
          <w:sz w:val="30"/>
          <w:szCs w:val="30"/>
        </w:rPr>
      </w:pPr>
      <w:r w:rsidDel="00000000" w:rsidR="00000000" w:rsidRPr="00000000">
        <w:rPr>
          <w:rtl w:val="0"/>
        </w:rPr>
      </w:r>
    </w:p>
    <w:p w:rsidR="00000000" w:rsidDel="00000000" w:rsidP="00000000" w:rsidRDefault="00000000" w:rsidRPr="00000000" w14:paraId="00000021">
      <w:pPr>
        <w:spacing w:line="240" w:lineRule="auto"/>
        <w:rPr>
          <w:rFonts w:ascii="Public Sans" w:cs="Public Sans" w:eastAsia="Public Sans" w:hAnsi="Public Sans"/>
          <w:i w:val="1"/>
          <w:sz w:val="30"/>
          <w:szCs w:val="30"/>
        </w:rPr>
      </w:pPr>
      <w:r w:rsidDel="00000000" w:rsidR="00000000" w:rsidRPr="00000000">
        <w:rPr>
          <w:rFonts w:ascii="Public Sans" w:cs="Public Sans" w:eastAsia="Public Sans" w:hAnsi="Public Sans"/>
          <w:i w:val="1"/>
          <w:sz w:val="30"/>
          <w:szCs w:val="30"/>
          <w:rtl w:val="0"/>
        </w:rPr>
        <w:t xml:space="preserve">COMMUNITY WORKSHOP SERIES LESSON PLAN</w:t>
      </w:r>
    </w:p>
    <w:p w:rsidR="00000000" w:rsidDel="00000000" w:rsidP="00000000" w:rsidRDefault="00000000" w:rsidRPr="00000000" w14:paraId="00000022">
      <w:pPr>
        <w:spacing w:line="240" w:lineRule="auto"/>
        <w:jc w:val="center"/>
        <w:rPr>
          <w:rFonts w:ascii="Public Sans" w:cs="Public Sans" w:eastAsia="Public Sans" w:hAnsi="Public Sans"/>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70"/>
        <w:gridCol w:w="2910"/>
        <w:gridCol w:w="2085"/>
        <w:gridCol w:w="2595"/>
        <w:tblGridChange w:id="0">
          <w:tblGrid>
            <w:gridCol w:w="1770"/>
            <w:gridCol w:w="2910"/>
            <w:gridCol w:w="2085"/>
            <w:gridCol w:w="2595"/>
          </w:tblGrid>
        </w:tblGridChange>
      </w:tblGrid>
      <w:tr>
        <w:trPr>
          <w:cantSplit w:val="0"/>
          <w:trHeight w:val="420" w:hRule="atLeast"/>
          <w:tblHeader w:val="0"/>
        </w:trPr>
        <w:tc>
          <w:tcPr>
            <w:gridSpan w:val="4"/>
            <w:shd w:fill="094271" w:val="clear"/>
            <w:tcMar>
              <w:top w:w="100.0" w:type="dxa"/>
              <w:left w:w="100.0" w:type="dxa"/>
              <w:bottom w:w="100.0" w:type="dxa"/>
              <w:right w:w="100.0" w:type="dxa"/>
            </w:tcMar>
            <w:vAlign w:val="top"/>
          </w:tcPr>
          <w:p w:rsidR="00000000" w:rsidDel="00000000" w:rsidP="00000000" w:rsidRDefault="00000000" w:rsidRPr="00000000" w14:paraId="00000023">
            <w:pPr>
              <w:spacing w:line="240" w:lineRule="auto"/>
              <w:jc w:val="center"/>
              <w:rPr>
                <w:rFonts w:ascii="Public Sans" w:cs="Public Sans" w:eastAsia="Public Sans" w:hAnsi="Public Sans"/>
                <w:b w:val="1"/>
                <w:color w:val="ffffff"/>
                <w:sz w:val="28"/>
                <w:szCs w:val="28"/>
              </w:rPr>
            </w:pPr>
            <w:r w:rsidDel="00000000" w:rsidR="00000000" w:rsidRPr="00000000">
              <w:rPr>
                <w:rFonts w:ascii="Public Sans" w:cs="Public Sans" w:eastAsia="Public Sans" w:hAnsi="Public Sans"/>
                <w:i w:val="1"/>
                <w:color w:val="ffffff"/>
                <w:sz w:val="30"/>
                <w:szCs w:val="30"/>
                <w:rtl w:val="0"/>
              </w:rPr>
              <w:t xml:space="preserve">DATA &amp; STORYTELLING</w:t>
            </w:r>
            <w:r w:rsidDel="00000000" w:rsidR="00000000" w:rsidRPr="00000000">
              <w:rPr>
                <w:rFonts w:ascii="Public Sans" w:cs="Public Sans" w:eastAsia="Public Sans" w:hAnsi="Public Sans"/>
                <w:i w:val="1"/>
                <w:color w:val="ffffff"/>
                <w:sz w:val="30"/>
                <w:szCs w:val="30"/>
                <w:rtl w:val="0"/>
              </w:rPr>
              <w:t xml:space="preserve"> MODULE</w:t>
            </w:r>
            <w:r w:rsidDel="00000000" w:rsidR="00000000" w:rsidRPr="00000000">
              <w:rPr>
                <w:rtl w:val="0"/>
              </w:rPr>
            </w:r>
          </w:p>
          <w:p w:rsidR="00000000" w:rsidDel="00000000" w:rsidP="00000000" w:rsidRDefault="00000000" w:rsidRPr="00000000" w14:paraId="00000024">
            <w:pPr>
              <w:jc w:val="center"/>
              <w:rPr>
                <w:rFonts w:ascii="Public Sans" w:cs="Public Sans" w:eastAsia="Public Sans" w:hAnsi="Public Sans"/>
                <w:b w:val="1"/>
                <w:color w:val="ffffff"/>
                <w:sz w:val="24"/>
                <w:szCs w:val="24"/>
              </w:rPr>
            </w:pPr>
            <w:r w:rsidDel="00000000" w:rsidR="00000000" w:rsidRPr="00000000">
              <w:rPr>
                <w:rFonts w:ascii="Public Sans" w:cs="Public Sans" w:eastAsia="Public Sans" w:hAnsi="Public Sans"/>
                <w:color w:val="ffffff"/>
                <w:sz w:val="20"/>
                <w:szCs w:val="20"/>
                <w:rtl w:val="0"/>
              </w:rPr>
              <w:t xml:space="preserve">FloodNet Community Engagement Tool</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Facilitator(s)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CEM/CERA</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Project Manager</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Invited Guest Facilitator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Depending on community partner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Duration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1.5 hours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Delivery Method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In-Person </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Module Description</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33">
            <w:pPr>
              <w:rPr>
                <w:rFonts w:ascii="Public Sans" w:cs="Public Sans" w:eastAsia="Public Sans" w:hAnsi="Public Sans"/>
              </w:rPr>
            </w:pPr>
            <w:r w:rsidDel="00000000" w:rsidR="00000000" w:rsidRPr="00000000">
              <w:rPr>
                <w:rFonts w:ascii="Public Sans" w:cs="Public Sans" w:eastAsia="Public Sans" w:hAnsi="Public Sans"/>
                <w:rtl w:val="0"/>
              </w:rPr>
              <w:t xml:space="preserve">In this module, community participants engage in a co-learning experience that supports community-led data analysis. Community participants are led through learning activities that facilitate their ability to interpret flood sensor data and communicate their findings through creative storytelling. The stories both highlight participants’ lived experiences with flooding in their area and offer qualitative information to contextualize flood sensor data.</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Materials &amp; Resources</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Chart paper</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Pens/Pencils</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Markers</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Laptop**</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Session Handout(s):</w:t>
            </w:r>
          </w:p>
          <w:p w:rsidR="00000000" w:rsidDel="00000000" w:rsidP="00000000" w:rsidRDefault="00000000" w:rsidRPr="00000000" w14:paraId="0000003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Quick sheet including vocabulary, discussion questions, and assessment/check for understanding.</w:t>
            </w:r>
          </w:p>
          <w:p w:rsidR="00000000" w:rsidDel="00000000" w:rsidP="00000000" w:rsidRDefault="00000000" w:rsidRPr="00000000" w14:paraId="0000003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u w:val="none"/>
              </w:rPr>
            </w:pPr>
            <w:r w:rsidDel="00000000" w:rsidR="00000000" w:rsidRPr="00000000">
              <w:rPr>
                <w:rFonts w:ascii="Public Sans" w:cs="Public Sans" w:eastAsia="Public Sans" w:hAnsi="Public Sans"/>
                <w:rtl w:val="0"/>
              </w:rPr>
              <w:t xml:space="preserve">Printouts of data dashboard for specific flood events that have been most impactful in NYC (and covered media).</w:t>
            </w:r>
          </w:p>
          <w:p w:rsidR="00000000" w:rsidDel="00000000" w:rsidP="00000000" w:rsidRDefault="00000000" w:rsidRPr="00000000" w14:paraId="0000003F">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Public Sans" w:cs="Public Sans" w:eastAsia="Public Sans" w:hAnsi="Public Sans"/>
                <w:u w:val="none"/>
              </w:rPr>
            </w:pPr>
            <w:r w:rsidDel="00000000" w:rsidR="00000000" w:rsidRPr="00000000">
              <w:rPr>
                <w:rFonts w:ascii="Public Sans" w:cs="Public Sans" w:eastAsia="Public Sans" w:hAnsi="Public Sans"/>
                <w:rtl w:val="0"/>
              </w:rPr>
              <w:t xml:space="preserve">Example: Flooding on September 29th (Ophelia) </w:t>
            </w:r>
          </w:p>
          <w:p w:rsidR="00000000" w:rsidDel="00000000" w:rsidP="00000000" w:rsidRDefault="00000000" w:rsidRPr="00000000" w14:paraId="00000040">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u w:val="none"/>
              </w:rPr>
            </w:pPr>
            <w:r w:rsidDel="00000000" w:rsidR="00000000" w:rsidRPr="00000000">
              <w:rPr>
                <w:rFonts w:ascii="Public Sans" w:cs="Public Sans" w:eastAsia="Public Sans" w:hAnsi="Public Sans"/>
                <w:rtl w:val="0"/>
              </w:rPr>
              <w:t xml:space="preserve">Dashboard </w:t>
            </w:r>
            <w:r w:rsidDel="00000000" w:rsidR="00000000" w:rsidRPr="00000000">
              <w:rPr>
                <w:rFonts w:ascii="Public Sans" w:cs="Public Sans" w:eastAsia="Public Sans" w:hAnsi="Public Sans"/>
                <w:rtl w:val="0"/>
              </w:rPr>
              <w:t xml:space="preserve">Checklist</w:t>
            </w:r>
            <w:r w:rsidDel="00000000" w:rsidR="00000000" w:rsidRPr="00000000">
              <w:rPr>
                <w:rFonts w:ascii="Public Sans" w:cs="Public Sans" w:eastAsia="Public Sans" w:hAnsi="Public Sans"/>
                <w:rtl w:val="0"/>
              </w:rPr>
              <w:t xml:space="preserve"> (list of identified key features on the platform.)</w:t>
            </w: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Public Sans" w:cs="Public Sans" w:eastAsia="Public Sans" w:hAnsi="Public Sans"/>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**Other devices can access the FloodNet data dashboard but a laptop is preferred due to the user experience currently available. </w:t>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Learning Objectives</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At the end of this module, participants will be able to: </w:t>
            </w:r>
          </w:p>
          <w:p w:rsidR="00000000" w:rsidDel="00000000" w:rsidP="00000000" w:rsidRDefault="00000000" w:rsidRPr="00000000" w14:paraId="0000004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discuss, assess, and reflect on their personal experiences with flooding in their neighborhoods;</w:t>
            </w:r>
          </w:p>
          <w:p w:rsidR="00000000" w:rsidDel="00000000" w:rsidP="00000000" w:rsidRDefault="00000000" w:rsidRPr="00000000" w14:paraId="0000004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engage in quantitative data review and basic analysis</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Vocabulary</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Narrative</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Storytelling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Flood Sensor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Flooding</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Depth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Data/data collection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Analysis </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Check-In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Share-out: What tools do you currently use to understand and learn about your neighborhood?  What community resources do you know of that help you share news and information about neighborhood issues to others? </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Community &amp; Classroom Guidelines</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Together, we will set and commit to 3-5 community and classroom guidelines to inform how we interact with one another in the learning environment; inform the norms, protocols, and procedures that we honor when communicating; and shape an overall co-learning experience.</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Procedure</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As part of opening the learning experience, facilitate two pre-lesson activities: a check-in/icebreaker and establishing community guidelines. These activities are described above and will serve to ground the group in the context and explorative thinking necessary for discussion. Results from the activities will be written on chart paper and displayed. Explain that we will use the ideas shared in the check-in as a reference point.</w:t>
            </w:r>
          </w:p>
          <w:p w:rsidR="00000000" w:rsidDel="00000000" w:rsidP="00000000" w:rsidRDefault="00000000" w:rsidRPr="00000000" w14:paraId="0000005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Offer a brief introduction to what flooding is impacting the neighborhood (including highlights of past flood events for which we have data and may be represented in accompanying data print-outs), and key terms needed for the day.</w:t>
            </w:r>
          </w:p>
          <w:p w:rsidR="00000000" w:rsidDel="00000000" w:rsidP="00000000" w:rsidRDefault="00000000" w:rsidRPr="00000000" w14:paraId="0000006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Group Dialogue </w:t>
            </w:r>
          </w:p>
          <w:p w:rsidR="00000000" w:rsidDel="00000000" w:rsidP="00000000" w:rsidRDefault="00000000" w:rsidRPr="00000000" w14:paraId="0000006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Provide an overview of the FloodNet technology and data dashboard. </w:t>
            </w:r>
          </w:p>
          <w:p w:rsidR="00000000" w:rsidDel="00000000" w:rsidP="00000000" w:rsidRDefault="00000000" w:rsidRPr="00000000" w14:paraId="0000006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Ask participants to split into small groups and begin learning about the data dashboard and its features. Participants will use a dashboard checklist to follow along and identify key features on the platform. </w:t>
            </w:r>
          </w:p>
          <w:p w:rsidR="00000000" w:rsidDel="00000000" w:rsidP="00000000" w:rsidRDefault="00000000" w:rsidRPr="00000000" w14:paraId="0000006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u w:val="none"/>
              </w:rPr>
            </w:pPr>
            <w:r w:rsidDel="00000000" w:rsidR="00000000" w:rsidRPr="00000000">
              <w:rPr>
                <w:rFonts w:ascii="Public Sans" w:cs="Public Sans" w:eastAsia="Public Sans" w:hAnsi="Public Sans"/>
                <w:rtl w:val="0"/>
              </w:rPr>
              <w:t xml:space="preserve">Return group’s attention to the facilitator for a deeper dive into past flood events, including a discussion on the impact on NYC and their personal anecdotes about the events. </w:t>
            </w:r>
          </w:p>
          <w:p w:rsidR="00000000" w:rsidDel="00000000" w:rsidP="00000000" w:rsidRDefault="00000000" w:rsidRPr="00000000" w14:paraId="0000006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Ask students to break into groups of 3-4 and complete core activity described below. Module facilitators will go around to groups and ensure a good understanding of the printout data provided. </w:t>
            </w:r>
          </w:p>
          <w:p w:rsidR="00000000" w:rsidDel="00000000" w:rsidP="00000000" w:rsidRDefault="00000000" w:rsidRPr="00000000" w14:paraId="0000006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u w:val="none"/>
              </w:rPr>
            </w:pPr>
            <w:r w:rsidDel="00000000" w:rsidR="00000000" w:rsidRPr="00000000">
              <w:rPr>
                <w:rFonts w:ascii="Public Sans" w:cs="Public Sans" w:eastAsia="Public Sans" w:hAnsi="Public Sans"/>
                <w:rtl w:val="0"/>
              </w:rPr>
              <w:t xml:space="preserve">Engage in a share-out of activity (participant-wide dialogue and reflection). </w:t>
            </w:r>
          </w:p>
          <w:p w:rsidR="00000000" w:rsidDel="00000000" w:rsidP="00000000" w:rsidRDefault="00000000" w:rsidRPr="00000000" w14:paraId="00000066">
            <w:pPr>
              <w:widowControl w:val="0"/>
              <w:numPr>
                <w:ilvl w:val="0"/>
                <w:numId w:val="2"/>
              </w:numPr>
              <w:spacing w:line="240" w:lineRule="auto"/>
              <w:ind w:left="720" w:hanging="360"/>
              <w:rPr>
                <w:rFonts w:ascii="Public Sans" w:cs="Public Sans" w:eastAsia="Public Sans" w:hAnsi="Public Sans"/>
              </w:rPr>
            </w:pPr>
            <w:r w:rsidDel="00000000" w:rsidR="00000000" w:rsidRPr="00000000">
              <w:rPr>
                <w:rFonts w:ascii="Public Sans" w:cs="Public Sans" w:eastAsia="Public Sans" w:hAnsi="Public Sans"/>
                <w:rtl w:val="0"/>
              </w:rPr>
              <w:t xml:space="preserve">After participant-wide dialogue and reflection, have students individually engage in their assessment (described below).</w:t>
            </w:r>
          </w:p>
          <w:p w:rsidR="00000000" w:rsidDel="00000000" w:rsidP="00000000" w:rsidRDefault="00000000" w:rsidRPr="00000000" w14:paraId="00000067">
            <w:pPr>
              <w:widowControl w:val="0"/>
              <w:numPr>
                <w:ilvl w:val="0"/>
                <w:numId w:val="2"/>
              </w:numPr>
              <w:spacing w:line="240" w:lineRule="auto"/>
              <w:ind w:left="720" w:hanging="360"/>
              <w:rPr>
                <w:rFonts w:ascii="Public Sans" w:cs="Public Sans" w:eastAsia="Public Sans" w:hAnsi="Public Sans"/>
              </w:rPr>
            </w:pPr>
            <w:r w:rsidDel="00000000" w:rsidR="00000000" w:rsidRPr="00000000">
              <w:rPr>
                <w:rFonts w:ascii="Public Sans" w:cs="Public Sans" w:eastAsia="Public Sans" w:hAnsi="Public Sans"/>
                <w:rtl w:val="0"/>
              </w:rPr>
              <w:t xml:space="preserve">Facilitate closing and end remarks. </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b w:val="1"/>
                <w:rtl w:val="0"/>
              </w:rPr>
              <w:t xml:space="preserve">Activity</w:t>
            </w:r>
            <w:r w:rsidDel="00000000" w:rsidR="00000000" w:rsidRPr="00000000">
              <w:rPr>
                <w:rFonts w:ascii="Public Sans" w:cs="Public Sans" w:eastAsia="Public Sans" w:hAnsi="Public Sans"/>
                <w:rtl w:val="0"/>
              </w:rPr>
              <w:t xml:space="preserve">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In groups of 3-4, participants will review printouts of FloodNet dashboard data from a past flood event (that has also been covered in the media). Groups should expect to discuss the below questions and write down their ideas, thoughts, and questions. </w:t>
            </w:r>
          </w:p>
          <w:p w:rsidR="00000000" w:rsidDel="00000000" w:rsidP="00000000" w:rsidRDefault="00000000" w:rsidRPr="00000000" w14:paraId="0000006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What do you see on the data? </w:t>
            </w:r>
          </w:p>
          <w:p w:rsidR="00000000" w:rsidDel="00000000" w:rsidP="00000000" w:rsidRDefault="00000000" w:rsidRPr="00000000" w14:paraId="0000006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What does this information tell you about the conditions on the street in question? </w:t>
            </w:r>
          </w:p>
          <w:p w:rsidR="00000000" w:rsidDel="00000000" w:rsidP="00000000" w:rsidRDefault="00000000" w:rsidRPr="00000000" w14:paraId="0000006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Look up this event on your device. Does the data tell a story similar to what you have found in your online search? </w:t>
            </w:r>
          </w:p>
          <w:p w:rsidR="00000000" w:rsidDel="00000000" w:rsidP="00000000" w:rsidRDefault="00000000" w:rsidRPr="00000000" w14:paraId="0000006F">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u w:val="none"/>
              </w:rPr>
            </w:pPr>
            <w:r w:rsidDel="00000000" w:rsidR="00000000" w:rsidRPr="00000000">
              <w:rPr>
                <w:rFonts w:ascii="Public Sans" w:cs="Public Sans" w:eastAsia="Public Sans" w:hAnsi="Public Sans"/>
                <w:rtl w:val="0"/>
              </w:rPr>
              <w:t xml:space="preserve">How could you use this data to speak to your neighbors? Local politicians? Community groups? </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b w:val="1"/>
                <w:rtl w:val="0"/>
              </w:rPr>
              <w:t xml:space="preserve">Assessment</w:t>
            </w:r>
            <w:r w:rsidDel="00000000" w:rsidR="00000000" w:rsidRPr="00000000">
              <w:rPr>
                <w:rFonts w:ascii="Public Sans" w:cs="Public Sans" w:eastAsia="Public Sans" w:hAnsi="Public Sans"/>
                <w:rtl w:val="0"/>
              </w:rPr>
              <w:t xml:space="preserve">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Write a short story based on your understanding of the data </w:t>
            </w:r>
            <w:r w:rsidDel="00000000" w:rsidR="00000000" w:rsidRPr="00000000">
              <w:rPr>
                <w:rFonts w:ascii="Public Sans" w:cs="Public Sans" w:eastAsia="Public Sans" w:hAnsi="Public Sans"/>
                <w:rtl w:val="0"/>
              </w:rPr>
              <w:t xml:space="preserve">you </w:t>
            </w:r>
            <w:r w:rsidDel="00000000" w:rsidR="00000000" w:rsidRPr="00000000">
              <w:rPr>
                <w:rFonts w:ascii="Public Sans" w:cs="Public Sans" w:eastAsia="Public Sans" w:hAnsi="Public Sans"/>
                <w:rtl w:val="0"/>
              </w:rPr>
              <w:t xml:space="preserve">reviewed, group discussion, and your experience during the flood event in question. The goal is to convince a selected audience of a message of your choosing. Participants choose their own audience and use this to guide their writing and their tone.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Potential message(s): </w:t>
            </w:r>
          </w:p>
          <w:p w:rsidR="00000000" w:rsidDel="00000000" w:rsidP="00000000" w:rsidRDefault="00000000" w:rsidRPr="00000000" w14:paraId="00000076">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u w:val="none"/>
              </w:rPr>
            </w:pPr>
            <w:r w:rsidDel="00000000" w:rsidR="00000000" w:rsidRPr="00000000">
              <w:rPr>
                <w:rFonts w:ascii="Public Sans" w:cs="Public Sans" w:eastAsia="Public Sans" w:hAnsi="Public Sans"/>
                <w:rtl w:val="0"/>
              </w:rPr>
              <w:t xml:space="preserve">More engagement with weather</w:t>
            </w:r>
          </w:p>
          <w:p w:rsidR="00000000" w:rsidDel="00000000" w:rsidP="00000000" w:rsidRDefault="00000000" w:rsidRPr="00000000" w14:paraId="00000077">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u w:val="none"/>
              </w:rPr>
            </w:pPr>
            <w:r w:rsidDel="00000000" w:rsidR="00000000" w:rsidRPr="00000000">
              <w:rPr>
                <w:rFonts w:ascii="Public Sans" w:cs="Public Sans" w:eastAsia="Public Sans" w:hAnsi="Public Sans"/>
                <w:rtl w:val="0"/>
              </w:rPr>
              <w:t xml:space="preserve">Raising awareness about climate change</w:t>
            </w:r>
          </w:p>
          <w:p w:rsidR="00000000" w:rsidDel="00000000" w:rsidP="00000000" w:rsidRDefault="00000000" w:rsidRPr="00000000" w14:paraId="00000078">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u w:val="none"/>
              </w:rPr>
            </w:pPr>
            <w:r w:rsidDel="00000000" w:rsidR="00000000" w:rsidRPr="00000000">
              <w:rPr>
                <w:rFonts w:ascii="Public Sans" w:cs="Public Sans" w:eastAsia="Public Sans" w:hAnsi="Public Sans"/>
                <w:rtl w:val="0"/>
              </w:rPr>
              <w:t xml:space="preserve">Neighborhood level improvements</w:t>
            </w:r>
          </w:p>
          <w:p w:rsidR="00000000" w:rsidDel="00000000" w:rsidP="00000000" w:rsidRDefault="00000000" w:rsidRPr="00000000" w14:paraId="0000007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u w:val="none"/>
              </w:rPr>
            </w:pPr>
            <w:r w:rsidDel="00000000" w:rsidR="00000000" w:rsidRPr="00000000">
              <w:rPr>
                <w:rFonts w:ascii="Public Sans" w:cs="Public Sans" w:eastAsia="Public Sans" w:hAnsi="Public Sans"/>
                <w:rtl w:val="0"/>
              </w:rPr>
              <w:t xml:space="preserve">Education about flooding and flood impacts </w:t>
            </w:r>
          </w:p>
          <w:p w:rsidR="00000000" w:rsidDel="00000000" w:rsidP="00000000" w:rsidRDefault="00000000" w:rsidRPr="00000000" w14:paraId="0000007A">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u w:val="none"/>
              </w:rPr>
            </w:pPr>
            <w:r w:rsidDel="00000000" w:rsidR="00000000" w:rsidRPr="00000000">
              <w:rPr>
                <w:rFonts w:ascii="Public Sans" w:cs="Public Sans" w:eastAsia="Public Sans" w:hAnsi="Public Sans"/>
                <w:rtl w:val="0"/>
              </w:rPr>
              <w:t xml:space="preserve">Advocacy for more tools to respond to flooding </w:t>
            </w:r>
          </w:p>
          <w:p w:rsidR="00000000" w:rsidDel="00000000" w:rsidP="00000000" w:rsidRDefault="00000000" w:rsidRPr="00000000" w14:paraId="0000007B">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u w:val="none"/>
              </w:rPr>
            </w:pPr>
            <w:r w:rsidDel="00000000" w:rsidR="00000000" w:rsidRPr="00000000">
              <w:rPr>
                <w:rFonts w:ascii="Public Sans" w:cs="Public Sans" w:eastAsia="Public Sans" w:hAnsi="Public Sans"/>
                <w:rtl w:val="0"/>
              </w:rPr>
              <w:t xml:space="preserve">Use of data in social media and other marketing</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Public Sans" w:cs="Public Sans" w:eastAsia="Public Sans" w:hAnsi="Public Sans"/>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Potential audience(s): </w:t>
            </w:r>
          </w:p>
          <w:p w:rsidR="00000000" w:rsidDel="00000000" w:rsidP="00000000" w:rsidRDefault="00000000" w:rsidRPr="00000000" w14:paraId="0000007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u w:val="none"/>
              </w:rPr>
            </w:pPr>
            <w:r w:rsidDel="00000000" w:rsidR="00000000" w:rsidRPr="00000000">
              <w:rPr>
                <w:rFonts w:ascii="Public Sans" w:cs="Public Sans" w:eastAsia="Public Sans" w:hAnsi="Public Sans"/>
                <w:rtl w:val="0"/>
              </w:rPr>
              <w:t xml:space="preserve">Parents and neighbor</w:t>
            </w:r>
          </w:p>
          <w:p w:rsidR="00000000" w:rsidDel="00000000" w:rsidP="00000000" w:rsidRDefault="00000000" w:rsidRPr="00000000" w14:paraId="0000007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u w:val="none"/>
              </w:rPr>
            </w:pPr>
            <w:r w:rsidDel="00000000" w:rsidR="00000000" w:rsidRPr="00000000">
              <w:rPr>
                <w:rFonts w:ascii="Public Sans" w:cs="Public Sans" w:eastAsia="Public Sans" w:hAnsi="Public Sans"/>
                <w:rtl w:val="0"/>
              </w:rPr>
              <w:t xml:space="preserve">Your school principal</w:t>
            </w:r>
          </w:p>
          <w:p w:rsidR="00000000" w:rsidDel="00000000" w:rsidP="00000000" w:rsidRDefault="00000000" w:rsidRPr="00000000" w14:paraId="0000008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u w:val="none"/>
              </w:rPr>
            </w:pPr>
            <w:r w:rsidDel="00000000" w:rsidR="00000000" w:rsidRPr="00000000">
              <w:rPr>
                <w:rFonts w:ascii="Public Sans" w:cs="Public Sans" w:eastAsia="Public Sans" w:hAnsi="Public Sans"/>
                <w:rtl w:val="0"/>
              </w:rPr>
              <w:t xml:space="preserve">Your local council member</w:t>
            </w:r>
          </w:p>
          <w:p w:rsidR="00000000" w:rsidDel="00000000" w:rsidP="00000000" w:rsidRDefault="00000000" w:rsidRPr="00000000" w14:paraId="0000008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Public Sans" w:cs="Public Sans" w:eastAsia="Public Sans" w:hAnsi="Public Sans"/>
                <w:u w:val="none"/>
              </w:rPr>
            </w:pPr>
            <w:r w:rsidDel="00000000" w:rsidR="00000000" w:rsidRPr="00000000">
              <w:rPr>
                <w:rFonts w:ascii="Public Sans" w:cs="Public Sans" w:eastAsia="Public Sans" w:hAnsi="Public Sans"/>
                <w:rtl w:val="0"/>
              </w:rPr>
              <w:t xml:space="preserve">The DEP Commissioner and the NYC Mayor </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Closing</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Based on our discussion, review, and reflection, what are your final takeaways about the relationship between flooding, your experience, and your research?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End remarks: Final narratives can be shared with the leadership of the community partner hosting the module. </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Continued Learning</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B">
            <w:pPr>
              <w:rPr>
                <w:rFonts w:ascii="Public Sans" w:cs="Public Sans" w:eastAsia="Public Sans" w:hAnsi="Public Sans"/>
              </w:rPr>
            </w:pPr>
            <w:r w:rsidDel="00000000" w:rsidR="00000000" w:rsidRPr="00000000">
              <w:rPr>
                <w:rFonts w:ascii="Public Sans" w:cs="Public Sans" w:eastAsia="Public Sans" w:hAnsi="Public Sans"/>
                <w:rtl w:val="0"/>
              </w:rPr>
              <w:t xml:space="preserve">E</w:t>
            </w:r>
            <w:r w:rsidDel="00000000" w:rsidR="00000000" w:rsidRPr="00000000">
              <w:rPr>
                <w:rFonts w:ascii="Public Sans" w:cs="Public Sans" w:eastAsia="Public Sans" w:hAnsi="Public Sans"/>
                <w:rtl w:val="0"/>
              </w:rPr>
              <w:t xml:space="preserve">ncouraged participants to continue engagement after the workshop with </w:t>
            </w:r>
            <w:r w:rsidDel="00000000" w:rsidR="00000000" w:rsidRPr="00000000">
              <w:rPr>
                <w:rFonts w:ascii="Public Sans" w:cs="Public Sans" w:eastAsia="Public Sans" w:hAnsi="Public Sans"/>
                <w:rtl w:val="0"/>
              </w:rPr>
              <w:t xml:space="preserve">FloodNet Sensor Suggestion Form and the Data Dashboard. </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FloodNet Team Reflections </w:t>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Public Sans" w:cs="Public Sans" w:eastAsia="Public Sans" w:hAnsi="Public Sans"/>
              </w:rPr>
            </w:pPr>
            <w:r w:rsidDel="00000000" w:rsidR="00000000" w:rsidRPr="00000000">
              <w:rPr>
                <w:rFonts w:ascii="Public Sans" w:cs="Public Sans" w:eastAsia="Public Sans" w:hAnsi="Public Sans"/>
                <w:rtl w:val="0"/>
              </w:rPr>
              <w:t xml:space="preserve">Facilitators should document their reflections at the end of each workshop module. What worked well? What could be improved? Were there any key community priorities noted? </w:t>
            </w:r>
          </w:p>
        </w:tc>
      </w:tr>
    </w:tbl>
    <w:p w:rsidR="00000000" w:rsidDel="00000000" w:rsidP="00000000" w:rsidRDefault="00000000" w:rsidRPr="00000000" w14:paraId="00000094">
      <w:pP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95">
      <w:pP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96">
      <w:pPr>
        <w:widowControl w:val="0"/>
        <w:spacing w:line="240" w:lineRule="auto"/>
        <w:rPr>
          <w:rFonts w:ascii="Public Sans" w:cs="Public Sans" w:eastAsia="Public Sans" w:hAnsi="Public Sans"/>
          <w:b w:val="1"/>
        </w:rPr>
      </w:pPr>
      <w:r w:rsidDel="00000000" w:rsidR="00000000" w:rsidRPr="00000000">
        <w:rPr>
          <w:rFonts w:ascii="Public Sans" w:cs="Public Sans" w:eastAsia="Public Sans" w:hAnsi="Public Sans"/>
          <w:b w:val="1"/>
          <w:rtl w:val="0"/>
        </w:rPr>
        <w:t xml:space="preserve">Additional Resources for Facilitation: </w:t>
      </w:r>
    </w:p>
    <w:p w:rsidR="00000000" w:rsidDel="00000000" w:rsidP="00000000" w:rsidRDefault="00000000" w:rsidRPr="00000000" w14:paraId="00000097">
      <w:pPr>
        <w:widowControl w:val="0"/>
        <w:spacing w:line="240" w:lineRule="auto"/>
        <w:rPr>
          <w:rFonts w:ascii="Public Sans" w:cs="Public Sans" w:eastAsia="Public Sans" w:hAnsi="Public Sans"/>
        </w:rPr>
      </w:pPr>
      <w:r w:rsidDel="00000000" w:rsidR="00000000" w:rsidRPr="00000000">
        <w:rPr>
          <w:rtl w:val="0"/>
        </w:rPr>
      </w:r>
    </w:p>
    <w:p w:rsidR="00000000" w:rsidDel="00000000" w:rsidP="00000000" w:rsidRDefault="00000000" w:rsidRPr="00000000" w14:paraId="00000098">
      <w:pPr>
        <w:widowControl w:val="0"/>
        <w:numPr>
          <w:ilvl w:val="0"/>
          <w:numId w:val="4"/>
        </w:numPr>
        <w:spacing w:line="324.00000000000006" w:lineRule="auto"/>
        <w:ind w:left="720" w:hanging="360"/>
        <w:rPr>
          <w:rFonts w:ascii="Public Sans" w:cs="Public Sans" w:eastAsia="Public Sans" w:hAnsi="Public Sans"/>
          <w:b w:val="1"/>
          <w:u w:val="none"/>
        </w:rPr>
      </w:pPr>
      <w:hyperlink r:id="rId6">
        <w:r w:rsidDel="00000000" w:rsidR="00000000" w:rsidRPr="00000000">
          <w:rPr>
            <w:rFonts w:ascii="Public Sans" w:cs="Public Sans" w:eastAsia="Public Sans" w:hAnsi="Public Sans"/>
            <w:b w:val="1"/>
            <w:color w:val="1155cc"/>
            <w:u w:val="single"/>
            <w:rtl w:val="0"/>
          </w:rPr>
          <w:t xml:space="preserve">https://www.weather.gov/okx/HistoricFlooding_081314</w:t>
        </w:r>
      </w:hyperlink>
      <w:r w:rsidDel="00000000" w:rsidR="00000000" w:rsidRPr="00000000">
        <w:rPr>
          <w:rFonts w:ascii="Public Sans" w:cs="Public Sans" w:eastAsia="Public Sans" w:hAnsi="Public Sans"/>
          <w:b w:val="1"/>
          <w:rtl w:val="0"/>
        </w:rPr>
        <w:t xml:space="preserve"> </w:t>
      </w:r>
    </w:p>
    <w:p w:rsidR="00000000" w:rsidDel="00000000" w:rsidP="00000000" w:rsidRDefault="00000000" w:rsidRPr="00000000" w14:paraId="00000099">
      <w:pPr>
        <w:rPr>
          <w:rFonts w:ascii="Public Sans" w:cs="Public Sans" w:eastAsia="Public Sans" w:hAnsi="Public Sans"/>
        </w:rPr>
      </w:pPr>
      <w:r w:rsidDel="00000000" w:rsidR="00000000" w:rsidRPr="00000000">
        <w:rPr>
          <w:rtl w:val="0"/>
        </w:rPr>
      </w:r>
    </w:p>
    <w:p w:rsidR="00000000" w:rsidDel="00000000" w:rsidP="00000000" w:rsidRDefault="00000000" w:rsidRPr="00000000" w14:paraId="0000009A">
      <w:pPr>
        <w:rPr>
          <w:rFonts w:ascii="Public Sans" w:cs="Public Sans" w:eastAsia="Public Sans" w:hAnsi="Public Sans"/>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ublic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B">
    <w:pPr>
      <w:jc w:val="right"/>
      <w:rPr>
        <w:rFonts w:ascii="Lato" w:cs="Lato" w:eastAsia="Lato" w:hAnsi="Lato"/>
        <w:sz w:val="20"/>
        <w:szCs w:val="20"/>
      </w:rPr>
    </w:pPr>
    <w:r w:rsidDel="00000000" w:rsidR="00000000" w:rsidRPr="00000000">
      <w:rPr>
        <w:rFonts w:ascii="Lato" w:cs="Lato" w:eastAsia="Lato" w:hAnsi="Lato"/>
        <w:sz w:val="20"/>
        <w:szCs w:val="20"/>
        <w:rtl w:val="0"/>
      </w:rPr>
      <w:t xml:space="preserve"> </w:t>
    </w:r>
    <w:r w:rsidDel="00000000" w:rsidR="00000000" w:rsidRPr="00000000">
      <w:rPr>
        <w:rFonts w:ascii="Lato" w:cs="Lato" w:eastAsia="Lato" w:hAnsi="Lato"/>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C">
    <w:pPr>
      <w:rPr>
        <w:rFonts w:ascii="Public Sans" w:cs="Public Sans" w:eastAsia="Public Sans" w:hAnsi="Public Sans"/>
        <w:i w:val="1"/>
        <w:sz w:val="18"/>
        <w:szCs w:val="18"/>
      </w:rPr>
    </w:pPr>
    <w:r w:rsidDel="00000000" w:rsidR="00000000" w:rsidRPr="00000000">
      <w:rPr>
        <w:rFonts w:ascii="Public Sans" w:cs="Public Sans" w:eastAsia="Public Sans" w:hAnsi="Public Sans"/>
        <w:i w:val="1"/>
        <w:sz w:val="18"/>
        <w:szCs w:val="18"/>
        <w:rtl w:val="0"/>
      </w:rPr>
      <w:t xml:space="preserve">Prepared by: Community Engagement Manager (CEM) | Véronëque Ignace, MPH</w:t>
    </w:r>
  </w:p>
  <w:p w:rsidR="00000000" w:rsidDel="00000000" w:rsidP="00000000" w:rsidRDefault="00000000" w:rsidRPr="00000000" w14:paraId="0000009D">
    <w:pPr>
      <w:rPr>
        <w:rFonts w:ascii="Public Sans" w:cs="Public Sans" w:eastAsia="Public Sans" w:hAnsi="Public Sans"/>
        <w:i w:val="1"/>
        <w:sz w:val="18"/>
        <w:szCs w:val="18"/>
      </w:rPr>
    </w:pPr>
    <w:r w:rsidDel="00000000" w:rsidR="00000000" w:rsidRPr="00000000">
      <w:rPr>
        <w:rFonts w:ascii="Public Sans" w:cs="Public Sans" w:eastAsia="Public Sans" w:hAnsi="Public Sans"/>
        <w:i w:val="1"/>
        <w:sz w:val="18"/>
        <w:szCs w:val="18"/>
        <w:rtl w:val="0"/>
      </w:rPr>
      <w:t xml:space="preserve">Review by: Project Manager (PM) | Polly Pierone</w:t>
    </w:r>
  </w:p>
  <w:p w:rsidR="00000000" w:rsidDel="00000000" w:rsidP="00000000" w:rsidRDefault="00000000" w:rsidRPr="00000000" w14:paraId="0000009E">
    <w:pPr>
      <w:rPr>
        <w:rFonts w:ascii="Public Sans" w:cs="Public Sans" w:eastAsia="Public Sans" w:hAnsi="Public Sans"/>
        <w:i w:val="1"/>
        <w:sz w:val="18"/>
        <w:szCs w:val="18"/>
      </w:rPr>
    </w:pPr>
    <w:r w:rsidDel="00000000" w:rsidR="00000000" w:rsidRPr="00000000">
      <w:rPr>
        <w:rFonts w:ascii="Public Sans" w:cs="Public Sans" w:eastAsia="Public Sans" w:hAnsi="Public Sans"/>
        <w:i w:val="1"/>
        <w:sz w:val="18"/>
        <w:szCs w:val="18"/>
        <w:rtl w:val="0"/>
      </w:rPr>
      <w:t xml:space="preserve">Data dashboard available at </w:t>
    </w:r>
    <w:hyperlink r:id="rId1">
      <w:r w:rsidDel="00000000" w:rsidR="00000000" w:rsidRPr="00000000">
        <w:rPr>
          <w:rFonts w:ascii="Public Sans" w:cs="Public Sans" w:eastAsia="Public Sans" w:hAnsi="Public Sans"/>
          <w:i w:val="1"/>
          <w:color w:val="1155cc"/>
          <w:sz w:val="18"/>
          <w:szCs w:val="18"/>
          <w:u w:val="single"/>
          <w:rtl w:val="0"/>
        </w:rPr>
        <w:t xml:space="preserve">dataviz.floodnet.nyc</w:t>
      </w:r>
    </w:hyperlink>
    <w:r w:rsidDel="00000000" w:rsidR="00000000" w:rsidRPr="00000000">
      <w:rPr>
        <w:rtl w:val="0"/>
      </w:rPr>
    </w:r>
  </w:p>
  <w:p w:rsidR="00000000" w:rsidDel="00000000" w:rsidP="00000000" w:rsidRDefault="00000000" w:rsidRPr="00000000" w14:paraId="0000009F">
    <w:pPr>
      <w:rPr>
        <w:rFonts w:ascii="Public Sans" w:cs="Public Sans" w:eastAsia="Public Sans" w:hAnsi="Public Sans"/>
        <w:sz w:val="20"/>
        <w:szCs w:val="20"/>
      </w:rPr>
    </w:pPr>
    <w:r w:rsidDel="00000000" w:rsidR="00000000" w:rsidRPr="00000000">
      <w:rPr>
        <w:rFonts w:ascii="Public Sans" w:cs="Public Sans" w:eastAsia="Public Sans" w:hAnsi="Public Sans"/>
        <w:i w:val="1"/>
        <w:sz w:val="18"/>
        <w:szCs w:val="18"/>
        <w:rtl w:val="0"/>
      </w:rPr>
      <w:t xml:space="preserve">For more information, visit </w:t>
    </w:r>
    <w:hyperlink r:id="rId2">
      <w:r w:rsidDel="00000000" w:rsidR="00000000" w:rsidRPr="00000000">
        <w:rPr>
          <w:rFonts w:ascii="Public Sans" w:cs="Public Sans" w:eastAsia="Public Sans" w:hAnsi="Public Sans"/>
          <w:i w:val="1"/>
          <w:color w:val="1155cc"/>
          <w:sz w:val="18"/>
          <w:szCs w:val="18"/>
          <w:u w:val="single"/>
          <w:rtl w:val="0"/>
        </w:rPr>
        <w:t xml:space="preserve">floodnet.nyc</w:t>
      </w:r>
    </w:hyperlink>
    <w:r w:rsidDel="00000000" w:rsidR="00000000" w:rsidRPr="00000000">
      <w:rPr>
        <w:rFonts w:ascii="Public Sans" w:cs="Public Sans" w:eastAsia="Public Sans" w:hAnsi="Public Sans"/>
        <w:i w:val="1"/>
        <w:sz w:val="18"/>
        <w:szCs w:val="18"/>
        <w:rtl w:val="0"/>
      </w:rPr>
      <w:t xml:space="preserve"> or contact </w:t>
    </w:r>
    <w:hyperlink r:id="rId3">
      <w:r w:rsidDel="00000000" w:rsidR="00000000" w:rsidRPr="00000000">
        <w:rPr>
          <w:rFonts w:ascii="Public Sans" w:cs="Public Sans" w:eastAsia="Public Sans" w:hAnsi="Public Sans"/>
          <w:i w:val="1"/>
          <w:color w:val="1155cc"/>
          <w:sz w:val="18"/>
          <w:szCs w:val="18"/>
          <w:u w:val="single"/>
          <w:rtl w:val="0"/>
        </w:rPr>
        <w:t xml:space="preserve">info@floodnet.nyc</w:t>
      </w:r>
    </w:hyperlink>
    <w:r w:rsidDel="00000000" w:rsidR="00000000" w:rsidRPr="00000000">
      <w:rPr>
        <w:rFonts w:ascii="Public Sans" w:cs="Public Sans" w:eastAsia="Public Sans" w:hAnsi="Public Sans"/>
        <w:i w:val="1"/>
        <w:sz w:val="18"/>
        <w:szCs w:val="18"/>
        <w:rtl w:val="0"/>
      </w:rPr>
      <w:t xml:space="preserve">.</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0">
    <w:pPr>
      <w:ind w:left="-720" w:right="-180" w:firstLine="0"/>
      <w:rPr>
        <w:rFonts w:ascii="Public Sans" w:cs="Public Sans" w:eastAsia="Public Sans" w:hAnsi="Public Sans"/>
        <w:b w:val="1"/>
        <w:sz w:val="34"/>
        <w:szCs w:val="34"/>
      </w:rPr>
    </w:pPr>
    <w:r w:rsidDel="00000000" w:rsidR="00000000" w:rsidRPr="00000000">
      <w:rPr>
        <w:rFonts w:ascii="Public Sans" w:cs="Public Sans" w:eastAsia="Public Sans" w:hAnsi="Public Sans"/>
        <w:b w:val="1"/>
        <w:sz w:val="48"/>
        <w:szCs w:val="48"/>
        <w:rtl w:val="0"/>
      </w:rPr>
      <w:t xml:space="preserve">FloodNet NYC</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-438149</wp:posOffset>
          </wp:positionH>
          <wp:positionV relativeFrom="paragraph">
            <wp:posOffset>1</wp:posOffset>
          </wp:positionV>
          <wp:extent cx="750951" cy="750951"/>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50951" cy="750951"/>
                  </a:xfrm>
                  <a:prstGeom prst="rect"/>
                  <a:ln/>
                </pic:spPr>
              </pic:pic>
            </a:graphicData>
          </a:graphic>
        </wp:anchor>
      </w:drawing>
    </w:r>
  </w:p>
  <w:p w:rsidR="00000000" w:rsidDel="00000000" w:rsidP="00000000" w:rsidRDefault="00000000" w:rsidRPr="00000000" w14:paraId="000000A1">
    <w:pPr>
      <w:spacing w:line="240" w:lineRule="auto"/>
      <w:ind w:left="-360" w:right="360" w:firstLine="0"/>
      <w:rPr>
        <w:rFonts w:ascii="Public Sans" w:cs="Public Sans" w:eastAsia="Public Sans" w:hAnsi="Public Sans"/>
        <w:i w:val="1"/>
        <w:sz w:val="24"/>
        <w:szCs w:val="24"/>
      </w:rPr>
    </w:pPr>
    <w:r w:rsidDel="00000000" w:rsidR="00000000" w:rsidRPr="00000000">
      <w:rPr>
        <w:rFonts w:ascii="Public Sans" w:cs="Public Sans" w:eastAsia="Public Sans" w:hAnsi="Public Sans"/>
        <w:i w:val="1"/>
        <w:sz w:val="24"/>
        <w:szCs w:val="24"/>
        <w:rtl w:val="0"/>
      </w:rPr>
      <w:t xml:space="preserve">A Network for Real-time Urban Flood Monitoring and Community Resilience</w:t>
    </w:r>
  </w:p>
  <w:p w:rsidR="00000000" w:rsidDel="00000000" w:rsidP="00000000" w:rsidRDefault="00000000" w:rsidRPr="00000000" w14:paraId="000000A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weather.gov/okx/HistoricFlooding_081314"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5" Type="http://schemas.openxmlformats.org/officeDocument/2006/relationships/font" Target="fonts/PublicSans-regular.ttf"/><Relationship Id="rId6" Type="http://schemas.openxmlformats.org/officeDocument/2006/relationships/font" Target="fonts/PublicSans-bold.ttf"/><Relationship Id="rId7" Type="http://schemas.openxmlformats.org/officeDocument/2006/relationships/font" Target="fonts/PublicSans-italic.ttf"/><Relationship Id="rId8" Type="http://schemas.openxmlformats.org/officeDocument/2006/relationships/font" Target="fonts/PublicSa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dataviz.floodnet.nyc" TargetMode="External"/><Relationship Id="rId2" Type="http://schemas.openxmlformats.org/officeDocument/2006/relationships/hyperlink" Target="https://www.floodnet.nyc" TargetMode="External"/><Relationship Id="rId3" Type="http://schemas.openxmlformats.org/officeDocument/2006/relationships/hyperlink" Target="http://info@floodnet.ny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