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rPr>
          <w:rFonts w:ascii="Public Sans" w:cs="Public Sans" w:eastAsia="Public Sans" w:hAnsi="Public Sans"/>
          <w:i w:val="1"/>
          <w:sz w:val="30"/>
          <w:szCs w:val="30"/>
        </w:rPr>
      </w:pPr>
      <w:r w:rsidDel="00000000" w:rsidR="00000000" w:rsidRPr="00000000">
        <w:rPr>
          <w:rFonts w:ascii="Public Sans" w:cs="Public Sans" w:eastAsia="Public Sans" w:hAnsi="Public Sans"/>
          <w:b w:val="1"/>
          <w:sz w:val="30"/>
          <w:szCs w:val="30"/>
          <w:rtl w:val="0"/>
        </w:rPr>
        <w:t xml:space="preserve">COMMUNITY WORKSHOP SERIES </w:t>
      </w:r>
      <w:r w:rsidDel="00000000" w:rsidR="00000000" w:rsidRPr="00000000">
        <w:rPr>
          <w:rFonts w:ascii="Public Sans" w:cs="Public Sans" w:eastAsia="Public Sans" w:hAnsi="Public Sans"/>
          <w:i w:val="1"/>
          <w:sz w:val="30"/>
          <w:szCs w:val="30"/>
          <w:rtl w:val="0"/>
        </w:rPr>
        <w:t xml:space="preserve">SESSION HANDOUT</w:t>
      </w:r>
      <w:r w:rsidDel="00000000" w:rsidR="00000000" w:rsidRPr="00000000">
        <w:rPr>
          <w:rFonts w:ascii="Public Sans" w:cs="Public Sans" w:eastAsia="Public Sans" w:hAnsi="Public Sans"/>
          <w:i w:val="1"/>
          <w:sz w:val="30"/>
          <w:szCs w:val="30"/>
          <w:rtl w:val="0"/>
        </w:rPr>
        <w:t xml:space="preserve"> </w:t>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70"/>
        <w:gridCol w:w="2910"/>
        <w:gridCol w:w="2085"/>
        <w:gridCol w:w="2595"/>
        <w:tblGridChange w:id="0">
          <w:tblGrid>
            <w:gridCol w:w="1770"/>
            <w:gridCol w:w="2910"/>
            <w:gridCol w:w="2085"/>
            <w:gridCol w:w="2595"/>
          </w:tblGrid>
        </w:tblGridChange>
      </w:tblGrid>
      <w:tr>
        <w:trPr>
          <w:cantSplit w:val="0"/>
          <w:trHeight w:val="420" w:hRule="atLeast"/>
          <w:tblHeader w:val="0"/>
        </w:trPr>
        <w:tc>
          <w:tcPr>
            <w:gridSpan w:val="4"/>
            <w:shd w:fill="094271" w:val="clear"/>
            <w:tcMar>
              <w:top w:w="100.0" w:type="dxa"/>
              <w:left w:w="100.0" w:type="dxa"/>
              <w:bottom w:w="100.0" w:type="dxa"/>
              <w:right w:w="100.0" w:type="dxa"/>
            </w:tcMar>
            <w:vAlign w:val="top"/>
          </w:tcPr>
          <w:p w:rsidR="00000000" w:rsidDel="00000000" w:rsidP="00000000" w:rsidRDefault="00000000" w:rsidRPr="00000000" w14:paraId="00000002">
            <w:pPr>
              <w:spacing w:line="240" w:lineRule="auto"/>
              <w:jc w:val="center"/>
              <w:rPr>
                <w:rFonts w:ascii="Public Sans" w:cs="Public Sans" w:eastAsia="Public Sans" w:hAnsi="Public Sans"/>
                <w:color w:val="ffffff"/>
                <w:sz w:val="20"/>
                <w:szCs w:val="20"/>
              </w:rPr>
            </w:pPr>
            <w:r w:rsidDel="00000000" w:rsidR="00000000" w:rsidRPr="00000000">
              <w:rPr>
                <w:rFonts w:ascii="Public Sans" w:cs="Public Sans" w:eastAsia="Public Sans" w:hAnsi="Public Sans"/>
                <w:i w:val="1"/>
                <w:color w:val="ffffff"/>
                <w:sz w:val="30"/>
                <w:szCs w:val="30"/>
                <w:rtl w:val="0"/>
              </w:rPr>
              <w:t xml:space="preserve">DATA AND STORYTELLING MODULE</w:t>
            </w:r>
            <w:r w:rsidDel="00000000" w:rsidR="00000000" w:rsidRPr="00000000">
              <w:rPr>
                <w:rtl w:val="0"/>
              </w:rPr>
            </w:r>
          </w:p>
          <w:p w:rsidR="00000000" w:rsidDel="00000000" w:rsidP="00000000" w:rsidRDefault="00000000" w:rsidRPr="00000000" w14:paraId="00000003">
            <w:pPr>
              <w:jc w:val="center"/>
              <w:rPr>
                <w:rFonts w:ascii="Public Sans" w:cs="Public Sans" w:eastAsia="Public Sans" w:hAnsi="Public Sans"/>
                <w:color w:val="ffffff"/>
                <w:sz w:val="20"/>
                <w:szCs w:val="20"/>
              </w:rPr>
            </w:pPr>
            <w:r w:rsidDel="00000000" w:rsidR="00000000" w:rsidRPr="00000000">
              <w:rPr>
                <w:rFonts w:ascii="Public Sans" w:cs="Public Sans" w:eastAsia="Public Sans" w:hAnsi="Public Sans"/>
                <w:color w:val="ffffff"/>
                <w:sz w:val="20"/>
                <w:szCs w:val="20"/>
                <w:rtl w:val="0"/>
              </w:rPr>
              <w:t xml:space="preserve">In this module, community participants engage in a co-learning experience that supports community-led data analysis. Community participants are led through learning activities that facilitate their ability to interpret flood sensor data and communicate their findings through creative storytelling.</w:t>
            </w:r>
            <w:r w:rsidDel="00000000" w:rsidR="00000000" w:rsidRPr="00000000">
              <w:rPr>
                <w:rtl w:val="0"/>
              </w:rPr>
            </w:r>
          </w:p>
        </w:tc>
      </w:tr>
    </w:tbl>
    <w:p w:rsidR="00000000" w:rsidDel="00000000" w:rsidP="00000000" w:rsidRDefault="00000000" w:rsidRPr="00000000" w14:paraId="00000007">
      <w:pPr>
        <w:jc w:val="left"/>
        <w:rPr>
          <w:rFonts w:ascii="Public Sans" w:cs="Public Sans" w:eastAsia="Public Sans" w:hAnsi="Public Sans"/>
          <w:b w:val="1"/>
          <w:sz w:val="36"/>
          <w:szCs w:val="36"/>
        </w:rPr>
      </w:pPr>
      <w:r w:rsidDel="00000000" w:rsidR="00000000" w:rsidRPr="00000000">
        <w:rPr>
          <w:rtl w:val="0"/>
        </w:rPr>
      </w:r>
    </w:p>
    <w:p w:rsidR="00000000" w:rsidDel="00000000" w:rsidP="00000000" w:rsidRDefault="00000000" w:rsidRPr="00000000" w14:paraId="00000008">
      <w:pPr>
        <w:widowControl w:val="0"/>
        <w:spacing w:line="240" w:lineRule="auto"/>
        <w:ind w:left="0" w:firstLine="0"/>
        <w:jc w:val="center"/>
        <w:rPr>
          <w:rFonts w:ascii="Public Sans" w:cs="Public Sans" w:eastAsia="Public Sans" w:hAnsi="Public Sans"/>
          <w:b w:val="1"/>
          <w:color w:val="ff0000"/>
          <w:sz w:val="36"/>
          <w:szCs w:val="36"/>
        </w:rPr>
      </w:pPr>
      <w:r w:rsidDel="00000000" w:rsidR="00000000" w:rsidRPr="00000000">
        <w:rPr>
          <w:rFonts w:ascii="Public Sans" w:cs="Public Sans" w:eastAsia="Public Sans" w:hAnsi="Public Sans"/>
          <w:b w:val="1"/>
          <w:color w:val="ff0000"/>
          <w:sz w:val="36"/>
          <w:szCs w:val="36"/>
          <w:rtl w:val="0"/>
        </w:rPr>
        <w:t xml:space="preserve">*READ ME FIRST*</w:t>
      </w:r>
    </w:p>
    <w:p w:rsidR="00000000" w:rsidDel="00000000" w:rsidP="00000000" w:rsidRDefault="00000000" w:rsidRPr="00000000" w14:paraId="00000009">
      <w:pPr>
        <w:widowControl w:val="0"/>
        <w:spacing w:line="240" w:lineRule="auto"/>
        <w:jc w:val="center"/>
        <w:rPr>
          <w:rFonts w:ascii="Public Sans" w:cs="Public Sans" w:eastAsia="Public Sans" w:hAnsi="Public Sans"/>
          <w:b w:val="1"/>
          <w:color w:val="ff0000"/>
          <w:sz w:val="24"/>
          <w:szCs w:val="24"/>
        </w:rPr>
      </w:pPr>
      <w:r w:rsidDel="00000000" w:rsidR="00000000" w:rsidRPr="00000000">
        <w:rPr>
          <w:rtl w:val="0"/>
        </w:rPr>
      </w:r>
    </w:p>
    <w:p w:rsidR="00000000" w:rsidDel="00000000" w:rsidP="00000000" w:rsidRDefault="00000000" w:rsidRPr="00000000" w14:paraId="0000000A">
      <w:pPr>
        <w:widowControl w:val="0"/>
        <w:spacing w:line="240" w:lineRule="auto"/>
        <w:jc w:val="center"/>
        <w:rPr>
          <w:rFonts w:ascii="Public Sans" w:cs="Public Sans" w:eastAsia="Public Sans" w:hAnsi="Public Sans"/>
          <w:b w:val="1"/>
          <w:color w:val="ff0000"/>
          <w:sz w:val="24"/>
          <w:szCs w:val="24"/>
        </w:rPr>
      </w:pPr>
      <w:r w:rsidDel="00000000" w:rsidR="00000000" w:rsidRPr="00000000">
        <w:rPr>
          <w:rFonts w:ascii="Public Sans" w:cs="Public Sans" w:eastAsia="Public Sans" w:hAnsi="Public Sans"/>
          <w:b w:val="1"/>
          <w:color w:val="ff0000"/>
          <w:sz w:val="24"/>
          <w:szCs w:val="24"/>
          <w:rtl w:val="0"/>
        </w:rPr>
        <w:t xml:space="preserve">Developed by: </w:t>
      </w:r>
    </w:p>
    <w:p w:rsidR="00000000" w:rsidDel="00000000" w:rsidP="00000000" w:rsidRDefault="00000000" w:rsidRPr="00000000" w14:paraId="0000000B">
      <w:pPr>
        <w:widowControl w:val="0"/>
        <w:spacing w:line="240" w:lineRule="auto"/>
        <w:jc w:val="center"/>
        <w:rPr>
          <w:rFonts w:ascii="Public Sans" w:cs="Public Sans" w:eastAsia="Public Sans" w:hAnsi="Public Sans"/>
          <w:b w:val="1"/>
          <w:color w:val="ff0000"/>
          <w:sz w:val="24"/>
          <w:szCs w:val="24"/>
        </w:rPr>
      </w:pPr>
      <w:r w:rsidDel="00000000" w:rsidR="00000000" w:rsidRPr="00000000">
        <w:rPr>
          <w:rFonts w:ascii="Public Sans" w:cs="Public Sans" w:eastAsia="Public Sans" w:hAnsi="Public Sans"/>
          <w:b w:val="1"/>
          <w:color w:val="ff0000"/>
          <w:sz w:val="24"/>
          <w:szCs w:val="24"/>
          <w:rtl w:val="0"/>
        </w:rPr>
        <w:t xml:space="preserve">Véronëque Ignace, Community Engagement Manager</w:t>
      </w:r>
    </w:p>
    <w:p w:rsidR="00000000" w:rsidDel="00000000" w:rsidP="00000000" w:rsidRDefault="00000000" w:rsidRPr="00000000" w14:paraId="0000000C">
      <w:pPr>
        <w:widowControl w:val="0"/>
        <w:spacing w:line="240" w:lineRule="auto"/>
        <w:jc w:val="center"/>
        <w:rPr>
          <w:rFonts w:ascii="Public Sans" w:cs="Public Sans" w:eastAsia="Public Sans" w:hAnsi="Public Sans"/>
          <w:b w:val="1"/>
          <w:color w:val="ff0000"/>
          <w:sz w:val="24"/>
          <w:szCs w:val="24"/>
        </w:rPr>
      </w:pPr>
      <w:r w:rsidDel="00000000" w:rsidR="00000000" w:rsidRPr="00000000">
        <w:rPr>
          <w:rFonts w:ascii="Public Sans" w:cs="Public Sans" w:eastAsia="Public Sans" w:hAnsi="Public Sans"/>
          <w:b w:val="1"/>
          <w:color w:val="ff0000"/>
          <w:sz w:val="24"/>
          <w:szCs w:val="24"/>
          <w:rtl w:val="0"/>
        </w:rPr>
        <w:t xml:space="preserve">Polly Pierone, Project Manager</w:t>
      </w:r>
    </w:p>
    <w:p w:rsidR="00000000" w:rsidDel="00000000" w:rsidP="00000000" w:rsidRDefault="00000000" w:rsidRPr="00000000" w14:paraId="0000000D">
      <w:pPr>
        <w:widowControl w:val="0"/>
        <w:spacing w:line="240" w:lineRule="auto"/>
        <w:jc w:val="center"/>
        <w:rPr>
          <w:rFonts w:ascii="Public Sans" w:cs="Public Sans" w:eastAsia="Public Sans" w:hAnsi="Public Sans"/>
          <w:b w:val="1"/>
          <w:color w:val="ff0000"/>
          <w:sz w:val="24"/>
          <w:szCs w:val="24"/>
        </w:rPr>
      </w:pPr>
      <w:r w:rsidDel="00000000" w:rsidR="00000000" w:rsidRPr="00000000">
        <w:rPr>
          <w:rFonts w:ascii="Public Sans" w:cs="Public Sans" w:eastAsia="Public Sans" w:hAnsi="Public Sans"/>
          <w:b w:val="1"/>
          <w:color w:val="ff0000"/>
          <w:sz w:val="24"/>
          <w:szCs w:val="24"/>
          <w:rtl w:val="0"/>
        </w:rPr>
        <w:t xml:space="preserve">November 2023</w:t>
      </w:r>
    </w:p>
    <w:p w:rsidR="00000000" w:rsidDel="00000000" w:rsidP="00000000" w:rsidRDefault="00000000" w:rsidRPr="00000000" w14:paraId="0000000E">
      <w:pPr>
        <w:widowControl w:val="0"/>
        <w:spacing w:line="240" w:lineRule="auto"/>
        <w:jc w:val="center"/>
        <w:rPr>
          <w:rFonts w:ascii="Public Sans" w:cs="Public Sans" w:eastAsia="Public Sans" w:hAnsi="Public Sans"/>
          <w:b w:val="1"/>
          <w:color w:val="ff0000"/>
          <w:sz w:val="24"/>
          <w:szCs w:val="24"/>
        </w:rPr>
      </w:pPr>
      <w:r w:rsidDel="00000000" w:rsidR="00000000" w:rsidRPr="00000000">
        <w:rPr>
          <w:rtl w:val="0"/>
        </w:rPr>
      </w:r>
    </w:p>
    <w:p w:rsidR="00000000" w:rsidDel="00000000" w:rsidP="00000000" w:rsidRDefault="00000000" w:rsidRPr="00000000" w14:paraId="0000000F">
      <w:pPr>
        <w:widowControl w:val="0"/>
        <w:spacing w:line="240" w:lineRule="auto"/>
        <w:ind w:left="0" w:firstLine="0"/>
        <w:jc w:val="center"/>
        <w:rPr>
          <w:rFonts w:ascii="Public Sans" w:cs="Public Sans" w:eastAsia="Public Sans" w:hAnsi="Public Sans"/>
          <w:b w:val="1"/>
          <w:color w:val="ff0000"/>
          <w:sz w:val="24"/>
          <w:szCs w:val="24"/>
        </w:rPr>
      </w:pPr>
      <w:r w:rsidDel="00000000" w:rsidR="00000000" w:rsidRPr="00000000">
        <w:rPr>
          <w:rtl w:val="0"/>
        </w:rPr>
      </w:r>
    </w:p>
    <w:p w:rsidR="00000000" w:rsidDel="00000000" w:rsidP="00000000" w:rsidRDefault="00000000" w:rsidRPr="00000000" w14:paraId="00000010">
      <w:pPr>
        <w:widowControl w:val="0"/>
        <w:spacing w:line="240" w:lineRule="auto"/>
        <w:jc w:val="center"/>
        <w:rPr>
          <w:rFonts w:ascii="Public Sans" w:cs="Public Sans" w:eastAsia="Public Sans" w:hAnsi="Public Sans"/>
          <w:b w:val="1"/>
          <w:color w:val="ff0000"/>
          <w:sz w:val="24"/>
          <w:szCs w:val="24"/>
        </w:rPr>
      </w:pPr>
      <w:r w:rsidDel="00000000" w:rsidR="00000000" w:rsidRPr="00000000">
        <w:rPr>
          <w:rFonts w:ascii="Public Sans" w:cs="Public Sans" w:eastAsia="Public Sans" w:hAnsi="Public Sans"/>
          <w:b w:val="1"/>
          <w:color w:val="ff0000"/>
          <w:sz w:val="24"/>
          <w:szCs w:val="24"/>
          <w:rtl w:val="0"/>
        </w:rPr>
        <w:t xml:space="preserve">This educational module is intended solely for non-commercial use and is designed to facilitate learning. Users are permitted to modify and adapt the content; however, any adaptations must credit FloodNet as the original source. Unauthorized commercial use or reproduction of this material is prohibited. By engaging with this module, you agree to use it as intended for educational purposes only. </w:t>
      </w:r>
    </w:p>
    <w:p w:rsidR="00000000" w:rsidDel="00000000" w:rsidP="00000000" w:rsidRDefault="00000000" w:rsidRPr="00000000" w14:paraId="00000011">
      <w:pPr>
        <w:widowControl w:val="0"/>
        <w:spacing w:line="240" w:lineRule="auto"/>
        <w:jc w:val="center"/>
        <w:rPr>
          <w:rFonts w:ascii="Public Sans" w:cs="Public Sans" w:eastAsia="Public Sans" w:hAnsi="Public Sans"/>
          <w:b w:val="1"/>
          <w:color w:val="ff0000"/>
          <w:sz w:val="24"/>
          <w:szCs w:val="24"/>
        </w:rPr>
      </w:pPr>
      <w:r w:rsidDel="00000000" w:rsidR="00000000" w:rsidRPr="00000000">
        <w:rPr>
          <w:rtl w:val="0"/>
        </w:rPr>
      </w:r>
    </w:p>
    <w:p w:rsidR="00000000" w:rsidDel="00000000" w:rsidP="00000000" w:rsidRDefault="00000000" w:rsidRPr="00000000" w14:paraId="00000012">
      <w:pPr>
        <w:widowControl w:val="0"/>
        <w:spacing w:line="240" w:lineRule="auto"/>
        <w:jc w:val="center"/>
        <w:rPr>
          <w:rFonts w:ascii="Public Sans" w:cs="Public Sans" w:eastAsia="Public Sans" w:hAnsi="Public Sans"/>
          <w:b w:val="1"/>
          <w:sz w:val="24"/>
          <w:szCs w:val="24"/>
        </w:rPr>
      </w:pPr>
      <w:r w:rsidDel="00000000" w:rsidR="00000000" w:rsidRPr="00000000">
        <w:rPr>
          <w:rFonts w:ascii="Public Sans" w:cs="Public Sans" w:eastAsia="Public Sans" w:hAnsi="Public Sans"/>
          <w:b w:val="1"/>
          <w:color w:val="ff0000"/>
          <w:sz w:val="24"/>
          <w:szCs w:val="24"/>
          <w:rtl w:val="0"/>
        </w:rPr>
        <w:t xml:space="preserve">Thank you for respecting these terms.</w:t>
      </w:r>
      <w:r w:rsidDel="00000000" w:rsidR="00000000" w:rsidRPr="00000000">
        <w:rPr>
          <w:rtl w:val="0"/>
        </w:rPr>
      </w:r>
    </w:p>
    <w:p w:rsidR="00000000" w:rsidDel="00000000" w:rsidP="00000000" w:rsidRDefault="00000000" w:rsidRPr="00000000" w14:paraId="00000013">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4">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5">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6">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7">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8">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9">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A">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B">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C">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D">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E">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1F">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20">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21">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22">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23">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24">
      <w:pPr>
        <w:widowControl w:val="0"/>
        <w:spacing w:line="240" w:lineRule="auto"/>
        <w:ind w:left="0" w:firstLine="0"/>
        <w:rPr>
          <w:rFonts w:ascii="Public Sans" w:cs="Public Sans" w:eastAsia="Public Sans" w:hAnsi="Public Sans"/>
          <w:b w:val="1"/>
          <w:sz w:val="24"/>
          <w:szCs w:val="24"/>
        </w:rPr>
      </w:pPr>
      <w:r w:rsidDel="00000000" w:rsidR="00000000" w:rsidRPr="00000000">
        <w:rPr>
          <w:rFonts w:ascii="Public Sans" w:cs="Public Sans" w:eastAsia="Public Sans" w:hAnsi="Public Sans"/>
          <w:b w:val="1"/>
          <w:sz w:val="24"/>
          <w:szCs w:val="24"/>
          <w:rtl w:val="0"/>
        </w:rPr>
        <w:t xml:space="preserve">Session Objectives</w:t>
      </w:r>
    </w:p>
    <w:p w:rsidR="00000000" w:rsidDel="00000000" w:rsidP="00000000" w:rsidRDefault="00000000" w:rsidRPr="00000000" w14:paraId="00000025">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26">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At the end of this module, participants will be able to: </w:t>
      </w:r>
    </w:p>
    <w:p w:rsidR="00000000" w:rsidDel="00000000" w:rsidP="00000000" w:rsidRDefault="00000000" w:rsidRPr="00000000" w14:paraId="00000027">
      <w:pPr>
        <w:widowControl w:val="0"/>
        <w:numPr>
          <w:ilvl w:val="0"/>
          <w:numId w:val="1"/>
        </w:numPr>
        <w:spacing w:line="240" w:lineRule="auto"/>
        <w:ind w:left="720" w:hanging="36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discuss, assess, and reflect on their personal experiences with flooding in their neighborhoods;</w:t>
      </w:r>
    </w:p>
    <w:p w:rsidR="00000000" w:rsidDel="00000000" w:rsidP="00000000" w:rsidRDefault="00000000" w:rsidRPr="00000000" w14:paraId="00000028">
      <w:pPr>
        <w:widowControl w:val="0"/>
        <w:numPr>
          <w:ilvl w:val="0"/>
          <w:numId w:val="1"/>
        </w:numPr>
        <w:spacing w:line="240" w:lineRule="auto"/>
        <w:ind w:left="720" w:hanging="36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engage in quantitative data review and basic analysis; </w:t>
      </w:r>
    </w:p>
    <w:p w:rsidR="00000000" w:rsidDel="00000000" w:rsidP="00000000" w:rsidRDefault="00000000" w:rsidRPr="00000000" w14:paraId="00000029">
      <w:pPr>
        <w:widowControl w:val="0"/>
        <w:spacing w:line="240" w:lineRule="auto"/>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2A">
      <w:pPr>
        <w:widowControl w:val="0"/>
        <w:spacing w:line="240" w:lineRule="auto"/>
        <w:rPr>
          <w:rFonts w:ascii="Public Sans" w:cs="Public Sans" w:eastAsia="Public Sans" w:hAnsi="Public Sans"/>
          <w:b w:val="1"/>
          <w:sz w:val="24"/>
          <w:szCs w:val="24"/>
        </w:rPr>
      </w:pPr>
      <w:r w:rsidDel="00000000" w:rsidR="00000000" w:rsidRPr="00000000">
        <w:rPr>
          <w:rFonts w:ascii="Public Sans" w:cs="Public Sans" w:eastAsia="Public Sans" w:hAnsi="Public Sans"/>
          <w:b w:val="1"/>
          <w:sz w:val="24"/>
          <w:szCs w:val="24"/>
          <w:rtl w:val="0"/>
        </w:rPr>
        <w:t xml:space="preserve">Key Vocabu</w:t>
      </w:r>
      <w:r w:rsidDel="00000000" w:rsidR="00000000" w:rsidRPr="00000000">
        <w:rPr>
          <w:rFonts w:ascii="Public Sans" w:cs="Public Sans" w:eastAsia="Public Sans" w:hAnsi="Public Sans"/>
          <w:b w:val="1"/>
          <w:sz w:val="24"/>
          <w:szCs w:val="24"/>
          <w:rtl w:val="0"/>
        </w:rPr>
        <w:t xml:space="preserve">lary</w:t>
      </w:r>
      <w:r w:rsidDel="00000000" w:rsidR="00000000" w:rsidRPr="00000000">
        <w:rPr>
          <w:rtl w:val="0"/>
        </w:rPr>
      </w:r>
    </w:p>
    <w:p w:rsidR="00000000" w:rsidDel="00000000" w:rsidP="00000000" w:rsidRDefault="00000000" w:rsidRPr="00000000" w14:paraId="0000002B">
      <w:pPr>
        <w:widowControl w:val="0"/>
        <w:spacing w:line="240" w:lineRule="auto"/>
        <w:rPr>
          <w:rFonts w:ascii="Public Sans" w:cs="Public Sans" w:eastAsia="Public Sans" w:hAnsi="Public Sans"/>
          <w:b w:val="1"/>
          <w:sz w:val="24"/>
          <w:szCs w:val="24"/>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45"/>
        <w:gridCol w:w="7515"/>
        <w:tblGridChange w:id="0">
          <w:tblGrid>
            <w:gridCol w:w="1845"/>
            <w:gridCol w:w="751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Analysis*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a detailed examination of anything complex in order to understand its nature or to determine its essential features : a thorough study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Data/Data collection*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factual information (such as measurements or statistics) used as a basis for reasoning, discussion, or calculation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Depth*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the perpendicular measurement downward from a surface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Flood*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a rising and overflowing of a body of water especially onto normally dry land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Flood Sen</w:t>
            </w:r>
            <w:r w:rsidDel="00000000" w:rsidR="00000000" w:rsidRPr="00000000">
              <w:rPr>
                <w:rFonts w:ascii="Public Sans" w:cs="Public Sans" w:eastAsia="Public Sans" w:hAnsi="Public Sans"/>
                <w:sz w:val="24"/>
                <w:szCs w:val="24"/>
                <w:rtl w:val="0"/>
              </w:rPr>
              <w:t xml:space="preserve">sor</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a small device, mounted to a street sign or utility pole, that takes an ultrasonic distance measurement once per minute, used by FloodNet to quantify street level flood depth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Storytelling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rPr>
                <w:rFonts w:ascii="Public Sans" w:cs="Public Sans" w:eastAsia="Public Sans" w:hAnsi="Public Sans"/>
                <w:sz w:val="16"/>
                <w:szCs w:val="16"/>
              </w:rPr>
            </w:pPr>
            <w:r w:rsidDel="00000000" w:rsidR="00000000" w:rsidRPr="00000000">
              <w:rPr>
                <w:rFonts w:ascii="Public Sans" w:cs="Public Sans" w:eastAsia="Public Sans" w:hAnsi="Public Sans"/>
                <w:sz w:val="24"/>
                <w:szCs w:val="24"/>
                <w:rtl w:val="0"/>
              </w:rPr>
              <w:t xml:space="preserve">“...how we learn about our world, about ethical living, about history, about ourselves.”</w:t>
            </w:r>
            <w:r w:rsidDel="00000000" w:rsidR="00000000" w:rsidRPr="00000000">
              <w:rPr>
                <w:rFonts w:ascii="Public Sans" w:cs="Public Sans" w:eastAsia="Public Sans" w:hAnsi="Public Sans"/>
                <w:sz w:val="16"/>
                <w:szCs w:val="16"/>
                <w:rtl w:val="0"/>
              </w:rPr>
              <w:t xml:space="preserve">**</w:t>
            </w:r>
          </w:p>
          <w:p w:rsidR="00000000" w:rsidDel="00000000" w:rsidP="00000000" w:rsidRDefault="00000000" w:rsidRPr="00000000" w14:paraId="00000038">
            <w:pPr>
              <w:widowControl w:val="0"/>
              <w:spacing w:line="240" w:lineRule="auto"/>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39">
            <w:pPr>
              <w:widowControl w:val="0"/>
              <w:spacing w:line="240" w:lineRule="auto"/>
              <w:rPr>
                <w:rFonts w:ascii="Public Sans" w:cs="Public Sans" w:eastAsia="Public Sans" w:hAnsi="Public Sans"/>
                <w:sz w:val="16"/>
                <w:szCs w:val="16"/>
              </w:rPr>
            </w:pPr>
            <w:r w:rsidDel="00000000" w:rsidR="00000000" w:rsidRPr="00000000">
              <w:rPr>
                <w:rFonts w:ascii="Public Sans" w:cs="Public Sans" w:eastAsia="Public Sans" w:hAnsi="Public Sans"/>
                <w:sz w:val="24"/>
                <w:szCs w:val="24"/>
                <w:rtl w:val="0"/>
              </w:rPr>
              <w:t xml:space="preserve">“Storytelling is taking the truth of the world, and wrapping it into an emotional, honest experience that the audience can relate to.”</w:t>
            </w:r>
            <w:r w:rsidDel="00000000" w:rsidR="00000000" w:rsidRPr="00000000">
              <w:rPr>
                <w:rFonts w:ascii="Public Sans" w:cs="Public Sans" w:eastAsia="Public Sans" w:hAnsi="Public Sans"/>
                <w:sz w:val="16"/>
                <w:szCs w:val="16"/>
                <w:rtl w:val="0"/>
              </w:rPr>
              <w:t xml:space="preserve">***</w:t>
            </w:r>
          </w:p>
        </w:tc>
      </w:tr>
    </w:tbl>
    <w:p w:rsidR="00000000" w:rsidDel="00000000" w:rsidP="00000000" w:rsidRDefault="00000000" w:rsidRPr="00000000" w14:paraId="0000003A">
      <w:pPr>
        <w:widowControl w:val="0"/>
        <w:spacing w:line="240" w:lineRule="auto"/>
        <w:ind w:left="0" w:firstLine="0"/>
        <w:rPr>
          <w:rFonts w:ascii="Public Sans" w:cs="Public Sans" w:eastAsia="Public Sans" w:hAnsi="Public Sans"/>
          <w:i w:val="1"/>
          <w:sz w:val="16"/>
          <w:szCs w:val="16"/>
        </w:rPr>
      </w:pPr>
      <w:r w:rsidDel="00000000" w:rsidR="00000000" w:rsidRPr="00000000">
        <w:rPr>
          <w:rFonts w:ascii="Public Sans" w:cs="Public Sans" w:eastAsia="Public Sans" w:hAnsi="Public Sans"/>
          <w:i w:val="1"/>
          <w:sz w:val="16"/>
          <w:szCs w:val="16"/>
          <w:rtl w:val="0"/>
        </w:rPr>
        <w:t xml:space="preserve">*“Merriam-Webster: America’s Most Trusted Dictionary.”</w:t>
      </w:r>
    </w:p>
    <w:p w:rsidR="00000000" w:rsidDel="00000000" w:rsidP="00000000" w:rsidRDefault="00000000" w:rsidRPr="00000000" w14:paraId="0000003B">
      <w:pPr>
        <w:widowControl w:val="0"/>
        <w:spacing w:line="240" w:lineRule="auto"/>
        <w:ind w:left="0" w:firstLine="0"/>
        <w:rPr>
          <w:rFonts w:ascii="Public Sans" w:cs="Public Sans" w:eastAsia="Public Sans" w:hAnsi="Public Sans"/>
          <w:i w:val="1"/>
          <w:sz w:val="16"/>
          <w:szCs w:val="16"/>
        </w:rPr>
      </w:pPr>
      <w:r w:rsidDel="00000000" w:rsidR="00000000" w:rsidRPr="00000000">
        <w:rPr>
          <w:rFonts w:ascii="Public Sans" w:cs="Public Sans" w:eastAsia="Public Sans" w:hAnsi="Public Sans"/>
          <w:i w:val="1"/>
          <w:sz w:val="16"/>
          <w:szCs w:val="16"/>
          <w:rtl w:val="0"/>
        </w:rPr>
        <w:t xml:space="preserve">**Ensign, Josephine. “Storytelling for Policy Advocacy.” JOSEPHINE ENSIGN (blog), May 11, 2014. </w:t>
      </w:r>
      <w:hyperlink r:id="rId6">
        <w:r w:rsidDel="00000000" w:rsidR="00000000" w:rsidRPr="00000000">
          <w:rPr>
            <w:rFonts w:ascii="Public Sans" w:cs="Public Sans" w:eastAsia="Public Sans" w:hAnsi="Public Sans"/>
            <w:i w:val="1"/>
            <w:color w:val="1155cc"/>
            <w:sz w:val="16"/>
            <w:szCs w:val="16"/>
            <w:u w:val="single"/>
            <w:rtl w:val="0"/>
          </w:rPr>
          <w:t xml:space="preserve">https://josephineensign.com/2014/05/10/storytelling-for-policy-advocacy/</w:t>
        </w:r>
      </w:hyperlink>
      <w:r w:rsidDel="00000000" w:rsidR="00000000" w:rsidRPr="00000000">
        <w:rPr>
          <w:rFonts w:ascii="Public Sans" w:cs="Public Sans" w:eastAsia="Public Sans" w:hAnsi="Public Sans"/>
          <w:i w:val="1"/>
          <w:sz w:val="16"/>
          <w:szCs w:val="16"/>
          <w:rtl w:val="0"/>
        </w:rPr>
        <w:t xml:space="preserve">.</w:t>
      </w:r>
      <w:r w:rsidDel="00000000" w:rsidR="00000000" w:rsidRPr="00000000">
        <w:rPr>
          <w:rFonts w:ascii="Public Sans" w:cs="Public Sans" w:eastAsia="Public Sans" w:hAnsi="Public Sans"/>
          <w:i w:val="1"/>
          <w:sz w:val="16"/>
          <w:szCs w:val="16"/>
          <w:rtl w:val="0"/>
        </w:rPr>
        <w:t xml:space="preserve"> </w:t>
      </w:r>
    </w:p>
    <w:p w:rsidR="00000000" w:rsidDel="00000000" w:rsidP="00000000" w:rsidRDefault="00000000" w:rsidRPr="00000000" w14:paraId="0000003C">
      <w:pPr>
        <w:widowControl w:val="0"/>
        <w:spacing w:line="240" w:lineRule="auto"/>
        <w:ind w:left="0" w:firstLine="0"/>
        <w:rPr>
          <w:rFonts w:ascii="Public Sans" w:cs="Public Sans" w:eastAsia="Public Sans" w:hAnsi="Public Sans"/>
          <w:sz w:val="16"/>
          <w:szCs w:val="16"/>
        </w:rPr>
      </w:pPr>
      <w:r w:rsidDel="00000000" w:rsidR="00000000" w:rsidRPr="00000000">
        <w:rPr>
          <w:rFonts w:ascii="Public Sans" w:cs="Public Sans" w:eastAsia="Public Sans" w:hAnsi="Public Sans"/>
          <w:i w:val="1"/>
          <w:sz w:val="16"/>
          <w:szCs w:val="16"/>
          <w:rtl w:val="0"/>
        </w:rPr>
        <w:t xml:space="preserve">***“Using Storytelling to Promote Public Health: A Webinar on Why It Works and How to Do It | CDC Foundation,” February 7, 2022.</w:t>
      </w:r>
      <w:hyperlink r:id="rId7">
        <w:r w:rsidDel="00000000" w:rsidR="00000000" w:rsidRPr="00000000">
          <w:rPr>
            <w:rFonts w:ascii="Public Sans" w:cs="Public Sans" w:eastAsia="Public Sans" w:hAnsi="Public Sans"/>
            <w:i w:val="1"/>
            <w:sz w:val="16"/>
            <w:szCs w:val="16"/>
            <w:rtl w:val="0"/>
          </w:rPr>
          <w:t xml:space="preserve"> </w:t>
        </w:r>
      </w:hyperlink>
      <w:hyperlink r:id="rId8">
        <w:r w:rsidDel="00000000" w:rsidR="00000000" w:rsidRPr="00000000">
          <w:rPr>
            <w:rFonts w:ascii="Public Sans" w:cs="Public Sans" w:eastAsia="Public Sans" w:hAnsi="Public Sans"/>
            <w:i w:val="1"/>
            <w:color w:val="1155cc"/>
            <w:sz w:val="16"/>
            <w:szCs w:val="16"/>
            <w:u w:val="single"/>
            <w:rtl w:val="0"/>
          </w:rPr>
          <w:t xml:space="preserve">https://www.cdcfoundation.org/blog/using-storytelling-promote-public-health-webinar-why-it-works-and-how-do-it</w:t>
        </w:r>
      </w:hyperlink>
      <w:r w:rsidDel="00000000" w:rsidR="00000000" w:rsidRPr="00000000">
        <w:rPr>
          <w:rFonts w:ascii="Public Sans" w:cs="Public Sans" w:eastAsia="Public Sans" w:hAnsi="Public Sans"/>
          <w:i w:val="1"/>
          <w:sz w:val="16"/>
          <w:szCs w:val="16"/>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3D">
      <w:pPr>
        <w:widowControl w:val="0"/>
        <w:spacing w:line="240" w:lineRule="auto"/>
        <w:ind w:left="0" w:firstLine="0"/>
        <w:rPr>
          <w:rFonts w:ascii="Public Sans" w:cs="Public Sans" w:eastAsia="Public Sans" w:hAnsi="Public Sans"/>
          <w:b w:val="1"/>
          <w:sz w:val="24"/>
          <w:szCs w:val="24"/>
        </w:rPr>
      </w:pPr>
      <w:r w:rsidDel="00000000" w:rsidR="00000000" w:rsidRPr="00000000">
        <w:rPr>
          <w:rFonts w:ascii="Public Sans" w:cs="Public Sans" w:eastAsia="Public Sans" w:hAnsi="Public Sans"/>
          <w:b w:val="1"/>
          <w:sz w:val="24"/>
          <w:szCs w:val="24"/>
          <w:rtl w:val="0"/>
        </w:rPr>
        <w:t xml:space="preserve">Discussion Questions</w:t>
      </w:r>
    </w:p>
    <w:p w:rsidR="00000000" w:rsidDel="00000000" w:rsidP="00000000" w:rsidRDefault="00000000" w:rsidRPr="00000000" w14:paraId="0000003E">
      <w:pPr>
        <w:widowControl w:val="0"/>
        <w:spacing w:line="240" w:lineRule="auto"/>
        <w:ind w:left="0" w:firstLine="0"/>
        <w:rPr>
          <w:rFonts w:ascii="Public Sans" w:cs="Public Sans" w:eastAsia="Public Sans" w:hAnsi="Public Sans"/>
          <w:b w:val="1"/>
          <w:sz w:val="24"/>
          <w:szCs w:val="24"/>
        </w:rPr>
      </w:pPr>
      <w:r w:rsidDel="00000000" w:rsidR="00000000" w:rsidRPr="00000000">
        <w:rPr>
          <w:rtl w:val="0"/>
        </w:rPr>
      </w:r>
    </w:p>
    <w:p w:rsidR="00000000" w:rsidDel="00000000" w:rsidP="00000000" w:rsidRDefault="00000000" w:rsidRPr="00000000" w14:paraId="0000003F">
      <w:pPr>
        <w:widowControl w:val="0"/>
        <w:spacing w:line="240" w:lineRule="auto"/>
        <w:ind w:left="0" w:firstLine="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u w:val="single"/>
          <w:rtl w:val="0"/>
        </w:rPr>
        <w:t xml:space="preserve">Check-in</w:t>
      </w:r>
      <w:r w:rsidDel="00000000" w:rsidR="00000000" w:rsidRPr="00000000">
        <w:rPr>
          <w:rFonts w:ascii="Public Sans" w:cs="Public Sans" w:eastAsia="Public Sans" w:hAnsi="Public Sans"/>
          <w:sz w:val="24"/>
          <w:szCs w:val="24"/>
          <w:rtl w:val="0"/>
        </w:rPr>
        <w:t xml:space="preserve">: What tools do you currently use to understand and learn about your neighborhood?  What community resources do you know of that help you share news and information about neighborhood issues to others? </w:t>
      </w:r>
    </w:p>
    <w:p w:rsidR="00000000" w:rsidDel="00000000" w:rsidP="00000000" w:rsidRDefault="00000000" w:rsidRPr="00000000" w14:paraId="00000040">
      <w:pPr>
        <w:widowControl w:val="0"/>
        <w:spacing w:line="240" w:lineRule="auto"/>
        <w:ind w:left="0" w:firstLine="0"/>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41">
      <w:pPr>
        <w:widowControl w:val="0"/>
        <w:spacing w:line="240" w:lineRule="auto"/>
        <w:ind w:left="0" w:firstLine="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u w:val="single"/>
          <w:rtl w:val="0"/>
        </w:rPr>
        <w:t xml:space="preserve">Group Activity 1</w:t>
      </w:r>
      <w:r w:rsidDel="00000000" w:rsidR="00000000" w:rsidRPr="00000000">
        <w:rPr>
          <w:rFonts w:ascii="Public Sans" w:cs="Public Sans" w:eastAsia="Public Sans" w:hAnsi="Public Sans"/>
          <w:sz w:val="24"/>
          <w:szCs w:val="24"/>
          <w:rtl w:val="0"/>
        </w:rPr>
        <w:t xml:space="preserve">:</w:t>
      </w:r>
      <w:r w:rsidDel="00000000" w:rsidR="00000000" w:rsidRPr="00000000">
        <w:rPr>
          <w:rFonts w:ascii="Public Sans" w:cs="Public Sans" w:eastAsia="Public Sans" w:hAnsi="Public Sans"/>
          <w:sz w:val="24"/>
          <w:szCs w:val="24"/>
          <w:rtl w:val="0"/>
        </w:rPr>
        <w:t xml:space="preserve">  </w:t>
      </w:r>
      <w:r w:rsidDel="00000000" w:rsidR="00000000" w:rsidRPr="00000000">
        <w:rPr>
          <w:rFonts w:ascii="Public Sans" w:cs="Public Sans" w:eastAsia="Public Sans" w:hAnsi="Public Sans"/>
          <w:i w:val="1"/>
          <w:sz w:val="24"/>
          <w:szCs w:val="24"/>
          <w:rtl w:val="0"/>
        </w:rPr>
        <w:t xml:space="preserve">Data Dashboard Scavenger Hunt</w:t>
      </w:r>
      <w:r w:rsidDel="00000000" w:rsidR="00000000" w:rsidRPr="00000000">
        <w:rPr>
          <w:rFonts w:ascii="Public Sans" w:cs="Public Sans" w:eastAsia="Public Sans" w:hAnsi="Public Sans"/>
          <w:sz w:val="24"/>
          <w:szCs w:val="24"/>
          <w:rtl w:val="0"/>
        </w:rPr>
        <w:t xml:space="preserve">: S</w:t>
      </w:r>
      <w:r w:rsidDel="00000000" w:rsidR="00000000" w:rsidRPr="00000000">
        <w:rPr>
          <w:rFonts w:ascii="Public Sans" w:cs="Public Sans" w:eastAsia="Public Sans" w:hAnsi="Public Sans"/>
          <w:sz w:val="24"/>
          <w:szCs w:val="24"/>
          <w:rtl w:val="0"/>
        </w:rPr>
        <w:t xml:space="preserve">plit into small groups and begin learning about the data dashboard and its features. Use your dashboard checklist to follow along and identify key features on the platform</w:t>
      </w:r>
      <w:r w:rsidDel="00000000" w:rsidR="00000000" w:rsidRPr="00000000">
        <w:rPr>
          <w:rFonts w:ascii="Public Sans" w:cs="Public Sans" w:eastAsia="Public Sans" w:hAnsi="Public Sans"/>
          <w:sz w:val="24"/>
          <w:szCs w:val="24"/>
          <w:rtl w:val="0"/>
        </w:rPr>
        <w:t xml:space="preserve">. </w:t>
      </w:r>
    </w:p>
    <w:p w:rsidR="00000000" w:rsidDel="00000000" w:rsidP="00000000" w:rsidRDefault="00000000" w:rsidRPr="00000000" w14:paraId="00000042">
      <w:pPr>
        <w:widowControl w:val="0"/>
        <w:spacing w:line="240" w:lineRule="auto"/>
        <w:ind w:left="0" w:firstLine="0"/>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43">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u w:val="single"/>
          <w:rtl w:val="0"/>
        </w:rPr>
        <w:t xml:space="preserve">Group Reflection 1</w:t>
      </w:r>
      <w:r w:rsidDel="00000000" w:rsidR="00000000" w:rsidRPr="00000000">
        <w:rPr>
          <w:rFonts w:ascii="Public Sans" w:cs="Public Sans" w:eastAsia="Public Sans" w:hAnsi="Public Sans"/>
          <w:sz w:val="24"/>
          <w:szCs w:val="24"/>
          <w:rtl w:val="0"/>
        </w:rPr>
        <w:t xml:space="preserve">: Where were you during the rain event on September 29th, 2023? What do you remember?</w:t>
      </w:r>
    </w:p>
    <w:p w:rsidR="00000000" w:rsidDel="00000000" w:rsidP="00000000" w:rsidRDefault="00000000" w:rsidRPr="00000000" w14:paraId="00000044">
      <w:pPr>
        <w:widowControl w:val="0"/>
        <w:spacing w:line="240" w:lineRule="auto"/>
        <w:ind w:left="0" w:firstLine="0"/>
        <w:rPr>
          <w:rFonts w:ascii="Public Sans" w:cs="Public Sans" w:eastAsia="Public Sans" w:hAnsi="Public Sans"/>
          <w:color w:val="ff0000"/>
          <w:sz w:val="24"/>
          <w:szCs w:val="24"/>
        </w:rPr>
      </w:pPr>
      <w:r w:rsidDel="00000000" w:rsidR="00000000" w:rsidRPr="00000000">
        <w:rPr>
          <w:rtl w:val="0"/>
        </w:rPr>
      </w:r>
    </w:p>
    <w:p w:rsidR="00000000" w:rsidDel="00000000" w:rsidP="00000000" w:rsidRDefault="00000000" w:rsidRPr="00000000" w14:paraId="00000045">
      <w:pPr>
        <w:widowControl w:val="0"/>
        <w:spacing w:line="240" w:lineRule="auto"/>
        <w:ind w:left="0" w:firstLine="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u w:val="single"/>
          <w:rtl w:val="0"/>
        </w:rPr>
        <w:t xml:space="preserve">Core Activity 1</w:t>
      </w:r>
      <w:r w:rsidDel="00000000" w:rsidR="00000000" w:rsidRPr="00000000">
        <w:rPr>
          <w:rFonts w:ascii="Public Sans" w:cs="Public Sans" w:eastAsia="Public Sans" w:hAnsi="Public Sans"/>
          <w:sz w:val="24"/>
          <w:szCs w:val="24"/>
          <w:rtl w:val="0"/>
        </w:rPr>
        <w:t xml:space="preserve">: In groups of 3-4, participants will review printouts of FloodNet dashboard data from a past flood event (that has also been covered in the media). Groups should expect to discuss the below questions and write down their ideas, thoughts, and questions. Share out.</w:t>
      </w:r>
    </w:p>
    <w:p w:rsidR="00000000" w:rsidDel="00000000" w:rsidP="00000000" w:rsidRDefault="00000000" w:rsidRPr="00000000" w14:paraId="00000046">
      <w:pPr>
        <w:widowControl w:val="0"/>
        <w:spacing w:line="240" w:lineRule="auto"/>
        <w:ind w:left="0" w:firstLine="0"/>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47">
      <w:pPr>
        <w:widowControl w:val="0"/>
        <w:numPr>
          <w:ilvl w:val="0"/>
          <w:numId w:val="2"/>
        </w:numPr>
        <w:spacing w:line="240" w:lineRule="auto"/>
        <w:ind w:left="720" w:hanging="36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What do you see on the data? </w:t>
      </w:r>
    </w:p>
    <w:p w:rsidR="00000000" w:rsidDel="00000000" w:rsidP="00000000" w:rsidRDefault="00000000" w:rsidRPr="00000000" w14:paraId="00000048">
      <w:pPr>
        <w:widowControl w:val="0"/>
        <w:numPr>
          <w:ilvl w:val="0"/>
          <w:numId w:val="2"/>
        </w:numPr>
        <w:spacing w:line="240" w:lineRule="auto"/>
        <w:ind w:left="720" w:hanging="36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What does this information tell you about the conditions on the street in question? </w:t>
      </w:r>
    </w:p>
    <w:p w:rsidR="00000000" w:rsidDel="00000000" w:rsidP="00000000" w:rsidRDefault="00000000" w:rsidRPr="00000000" w14:paraId="00000049">
      <w:pPr>
        <w:widowControl w:val="0"/>
        <w:numPr>
          <w:ilvl w:val="0"/>
          <w:numId w:val="2"/>
        </w:numPr>
        <w:spacing w:line="240" w:lineRule="auto"/>
        <w:ind w:left="720" w:hanging="36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Look up this event on your device. Does the data tell a story similar to what you have found in your online search? </w:t>
      </w:r>
    </w:p>
    <w:p w:rsidR="00000000" w:rsidDel="00000000" w:rsidP="00000000" w:rsidRDefault="00000000" w:rsidRPr="00000000" w14:paraId="0000004A">
      <w:pPr>
        <w:widowControl w:val="0"/>
        <w:numPr>
          <w:ilvl w:val="0"/>
          <w:numId w:val="2"/>
        </w:numPr>
        <w:spacing w:line="240" w:lineRule="auto"/>
        <w:ind w:left="720" w:hanging="36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How could you use this data to speak to your neighbors? Local politicians? Community groups? </w:t>
      </w:r>
      <w:r w:rsidDel="00000000" w:rsidR="00000000" w:rsidRPr="00000000">
        <w:rPr>
          <w:rtl w:val="0"/>
        </w:rPr>
      </w:r>
    </w:p>
    <w:p w:rsidR="00000000" w:rsidDel="00000000" w:rsidP="00000000" w:rsidRDefault="00000000" w:rsidRPr="00000000" w14:paraId="0000004B">
      <w:pPr>
        <w:widowControl w:val="0"/>
        <w:spacing w:line="240" w:lineRule="auto"/>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4C">
      <w:pPr>
        <w:widowControl w:val="0"/>
        <w:spacing w:line="240" w:lineRule="auto"/>
        <w:rPr>
          <w:rFonts w:ascii="Public Sans" w:cs="Public Sans" w:eastAsia="Public Sans" w:hAnsi="Public Sans"/>
          <w:color w:val="ff0000"/>
          <w:sz w:val="24"/>
          <w:szCs w:val="24"/>
        </w:rPr>
      </w:pPr>
      <w:r w:rsidDel="00000000" w:rsidR="00000000" w:rsidRPr="00000000">
        <w:rPr>
          <w:rtl w:val="0"/>
        </w:rPr>
      </w:r>
    </w:p>
    <w:p w:rsidR="00000000" w:rsidDel="00000000" w:rsidP="00000000" w:rsidRDefault="00000000" w:rsidRPr="00000000" w14:paraId="0000004D">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u w:val="single"/>
          <w:rtl w:val="0"/>
        </w:rPr>
        <w:t xml:space="preserve">Closing:</w:t>
      </w:r>
      <w:r w:rsidDel="00000000" w:rsidR="00000000" w:rsidRPr="00000000">
        <w:rPr>
          <w:rFonts w:ascii="Public Sans" w:cs="Public Sans" w:eastAsia="Public Sans" w:hAnsi="Public Sans"/>
          <w:sz w:val="24"/>
          <w:szCs w:val="24"/>
          <w:rtl w:val="0"/>
        </w:rPr>
        <w:t xml:space="preserve"> Based on our discussion, review, and reflection, what are your final takeaways about the relationship between flooding, your experience, and research? </w:t>
      </w:r>
    </w:p>
    <w:p w:rsidR="00000000" w:rsidDel="00000000" w:rsidP="00000000" w:rsidRDefault="00000000" w:rsidRPr="00000000" w14:paraId="0000004E">
      <w:pPr>
        <w:widowControl w:val="0"/>
        <w:spacing w:line="240" w:lineRule="auto"/>
        <w:ind w:left="0" w:firstLine="0"/>
        <w:rPr>
          <w:rFonts w:ascii="Public Sans" w:cs="Public Sans" w:eastAsia="Public Sans" w:hAnsi="Public Sans"/>
          <w:color w:val="ff0000"/>
          <w:sz w:val="24"/>
          <w:szCs w:val="24"/>
        </w:rPr>
      </w:pPr>
      <w:r w:rsidDel="00000000" w:rsidR="00000000" w:rsidRPr="00000000">
        <w:rPr>
          <w:rtl w:val="0"/>
        </w:rPr>
      </w:r>
    </w:p>
    <w:p w:rsidR="00000000" w:rsidDel="00000000" w:rsidP="00000000" w:rsidRDefault="00000000" w:rsidRPr="00000000" w14:paraId="0000004F">
      <w:pPr>
        <w:widowControl w:val="0"/>
        <w:spacing w:line="240" w:lineRule="auto"/>
        <w:ind w:left="0" w:firstLine="0"/>
        <w:rPr>
          <w:rFonts w:ascii="Public Sans" w:cs="Public Sans" w:eastAsia="Public Sans" w:hAnsi="Public Sans"/>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50">
      <w:pPr>
        <w:widowControl w:val="0"/>
        <w:spacing w:line="240" w:lineRule="auto"/>
        <w:ind w:left="0" w:firstLine="0"/>
        <w:rPr>
          <w:rFonts w:ascii="Public Sans" w:cs="Public Sans" w:eastAsia="Public Sans" w:hAnsi="Public Sans"/>
          <w:b w:val="1"/>
          <w:sz w:val="24"/>
          <w:szCs w:val="24"/>
        </w:rPr>
      </w:pPr>
      <w:r w:rsidDel="00000000" w:rsidR="00000000" w:rsidRPr="00000000">
        <w:rPr>
          <w:rFonts w:ascii="Public Sans" w:cs="Public Sans" w:eastAsia="Public Sans" w:hAnsi="Public Sans"/>
          <w:b w:val="1"/>
          <w:sz w:val="24"/>
          <w:szCs w:val="24"/>
          <w:rtl w:val="0"/>
        </w:rPr>
        <w:t xml:space="preserve">Data Dashboard Checklist </w:t>
      </w:r>
    </w:p>
    <w:p w:rsidR="00000000" w:rsidDel="00000000" w:rsidP="00000000" w:rsidRDefault="00000000" w:rsidRPr="00000000" w14:paraId="00000051">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As part of Group Activity 1, use the following checklist to identify key features on the FloodNet data dashboard. What have you learned? What do you notice? </w:t>
      </w:r>
    </w:p>
    <w:p w:rsidR="00000000" w:rsidDel="00000000" w:rsidP="00000000" w:rsidRDefault="00000000" w:rsidRPr="00000000" w14:paraId="00000052">
      <w:pPr>
        <w:widowControl w:val="0"/>
        <w:spacing w:line="240" w:lineRule="auto"/>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53">
      <w:pPr>
        <w:widowControl w:val="0"/>
        <w:spacing w:line="240" w:lineRule="auto"/>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54">
      <w:pPr>
        <w:widowControl w:val="0"/>
        <w:spacing w:line="240" w:lineRule="auto"/>
        <w:rPr>
          <w:rFonts w:ascii="Public Sans" w:cs="Public Sans" w:eastAsia="Public Sans" w:hAnsi="Public Sans"/>
          <w:sz w:val="24"/>
          <w:szCs w:val="24"/>
          <w:u w:val="single"/>
        </w:rPr>
      </w:pPr>
      <w:r w:rsidDel="00000000" w:rsidR="00000000" w:rsidRPr="00000000">
        <w:rPr>
          <w:rFonts w:ascii="Public Sans" w:cs="Public Sans" w:eastAsia="Public Sans" w:hAnsi="Public Sans"/>
          <w:sz w:val="24"/>
          <w:szCs w:val="24"/>
          <w:u w:val="single"/>
          <w:rtl w:val="0"/>
        </w:rPr>
        <w:t xml:space="preserve">Key Dashboard Featur</w:t>
      </w:r>
      <w:r w:rsidDel="00000000" w:rsidR="00000000" w:rsidRPr="00000000">
        <w:rPr>
          <w:rFonts w:ascii="Public Sans" w:cs="Public Sans" w:eastAsia="Public Sans" w:hAnsi="Public Sans"/>
          <w:sz w:val="24"/>
          <w:szCs w:val="24"/>
          <w:u w:val="single"/>
          <w:rtl w:val="0"/>
        </w:rPr>
        <w:t xml:space="preserve">es</w:t>
      </w:r>
      <w:r w:rsidDel="00000000" w:rsidR="00000000" w:rsidRPr="00000000">
        <w:rPr>
          <w:rtl w:val="0"/>
        </w:rPr>
      </w:r>
    </w:p>
    <w:p w:rsidR="00000000" w:rsidDel="00000000" w:rsidP="00000000" w:rsidRDefault="00000000" w:rsidRPr="00000000" w14:paraId="00000055">
      <w:pPr>
        <w:widowControl w:val="0"/>
        <w:spacing w:line="240" w:lineRule="auto"/>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56">
      <w:pPr>
        <w:widowControl w:val="0"/>
        <w:spacing w:line="240" w:lineRule="auto"/>
        <w:rPr>
          <w:rFonts w:ascii="Public Sans" w:cs="Public Sans" w:eastAsia="Public Sans" w:hAnsi="Public Sans"/>
          <w:i w:val="1"/>
          <w:sz w:val="24"/>
          <w:szCs w:val="24"/>
        </w:rPr>
      </w:pPr>
      <w:r w:rsidDel="00000000" w:rsidR="00000000" w:rsidRPr="00000000">
        <w:rPr>
          <w:rFonts w:ascii="Public Sans" w:cs="Public Sans" w:eastAsia="Public Sans" w:hAnsi="Public Sans"/>
          <w:i w:val="1"/>
          <w:sz w:val="24"/>
          <w:szCs w:val="24"/>
          <w:rtl w:val="0"/>
        </w:rPr>
        <w:t xml:space="preserve">Landing Page</w:t>
      </w:r>
    </w:p>
    <w:p w:rsidR="00000000" w:rsidDel="00000000" w:rsidP="00000000" w:rsidRDefault="00000000" w:rsidRPr="00000000" w14:paraId="00000057">
      <w:pPr>
        <w:widowControl w:val="0"/>
        <w:numPr>
          <w:ilvl w:val="0"/>
          <w:numId w:val="3"/>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Flood depth dashboard key</w:t>
      </w:r>
    </w:p>
    <w:p w:rsidR="00000000" w:rsidDel="00000000" w:rsidP="00000000" w:rsidRDefault="00000000" w:rsidRPr="00000000" w14:paraId="00000058">
      <w:pPr>
        <w:widowControl w:val="0"/>
        <w:numPr>
          <w:ilvl w:val="0"/>
          <w:numId w:val="3"/>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An inactive sensor</w:t>
      </w:r>
    </w:p>
    <w:p w:rsidR="00000000" w:rsidDel="00000000" w:rsidP="00000000" w:rsidRDefault="00000000" w:rsidRPr="00000000" w14:paraId="00000059">
      <w:pPr>
        <w:widowControl w:val="0"/>
        <w:numPr>
          <w:ilvl w:val="0"/>
          <w:numId w:val="3"/>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An active sensor</w:t>
      </w:r>
    </w:p>
    <w:p w:rsidR="00000000" w:rsidDel="00000000" w:rsidP="00000000" w:rsidRDefault="00000000" w:rsidRPr="00000000" w14:paraId="0000005A">
      <w:pPr>
        <w:widowControl w:val="0"/>
        <w:numPr>
          <w:ilvl w:val="0"/>
          <w:numId w:val="3"/>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A sensor with a nonzero reading</w:t>
      </w:r>
    </w:p>
    <w:p w:rsidR="00000000" w:rsidDel="00000000" w:rsidP="00000000" w:rsidRDefault="00000000" w:rsidRPr="00000000" w14:paraId="0000005B">
      <w:pPr>
        <w:widowControl w:val="0"/>
        <w:numPr>
          <w:ilvl w:val="0"/>
          <w:numId w:val="3"/>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Pop-up box to view sensor data from past two days</w:t>
      </w:r>
    </w:p>
    <w:p w:rsidR="00000000" w:rsidDel="00000000" w:rsidP="00000000" w:rsidRDefault="00000000" w:rsidRPr="00000000" w14:paraId="0000005C">
      <w:pPr>
        <w:widowControl w:val="0"/>
        <w:numPr>
          <w:ilvl w:val="0"/>
          <w:numId w:val="3"/>
        </w:numPr>
        <w:spacing w:line="240" w:lineRule="auto"/>
        <w:ind w:left="720" w:hanging="36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Toggle for ‘List’ view  </w:t>
      </w:r>
    </w:p>
    <w:p w:rsidR="00000000" w:rsidDel="00000000" w:rsidP="00000000" w:rsidRDefault="00000000" w:rsidRPr="00000000" w14:paraId="0000005D">
      <w:pPr>
        <w:widowControl w:val="0"/>
        <w:numPr>
          <w:ilvl w:val="0"/>
          <w:numId w:val="3"/>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Link to Community Flood Watch Project </w:t>
      </w:r>
    </w:p>
    <w:p w:rsidR="00000000" w:rsidDel="00000000" w:rsidP="00000000" w:rsidRDefault="00000000" w:rsidRPr="00000000" w14:paraId="0000005E">
      <w:pPr>
        <w:widowControl w:val="0"/>
        <w:spacing w:line="240" w:lineRule="auto"/>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5F">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i w:val="1"/>
          <w:sz w:val="24"/>
          <w:szCs w:val="24"/>
          <w:rtl w:val="0"/>
        </w:rPr>
        <w:t xml:space="preserve">Dataview Page</w:t>
      </w:r>
      <w:r w:rsidDel="00000000" w:rsidR="00000000" w:rsidRPr="00000000">
        <w:rPr>
          <w:rtl w:val="0"/>
        </w:rPr>
      </w:r>
    </w:p>
    <w:p w:rsidR="00000000" w:rsidDel="00000000" w:rsidP="00000000" w:rsidRDefault="00000000" w:rsidRPr="00000000" w14:paraId="00000060">
      <w:pPr>
        <w:widowControl w:val="0"/>
        <w:numPr>
          <w:ilvl w:val="0"/>
          <w:numId w:val="3"/>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Sensor name, location, and deployment date</w:t>
      </w:r>
    </w:p>
    <w:p w:rsidR="00000000" w:rsidDel="00000000" w:rsidP="00000000" w:rsidRDefault="00000000" w:rsidRPr="00000000" w14:paraId="00000061">
      <w:pPr>
        <w:widowControl w:val="0"/>
        <w:numPr>
          <w:ilvl w:val="0"/>
          <w:numId w:val="3"/>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Events &amp; Comments section of sensor profile</w:t>
      </w:r>
    </w:p>
    <w:p w:rsidR="00000000" w:rsidDel="00000000" w:rsidP="00000000" w:rsidRDefault="00000000" w:rsidRPr="00000000" w14:paraId="00000062">
      <w:pPr>
        <w:widowControl w:val="0"/>
        <w:numPr>
          <w:ilvl w:val="0"/>
          <w:numId w:val="3"/>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Precipitation and/or tide data</w:t>
      </w:r>
    </w:p>
    <w:p w:rsidR="00000000" w:rsidDel="00000000" w:rsidP="00000000" w:rsidRDefault="00000000" w:rsidRPr="00000000" w14:paraId="00000063">
      <w:pPr>
        <w:widowControl w:val="0"/>
        <w:numPr>
          <w:ilvl w:val="0"/>
          <w:numId w:val="3"/>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Sensor data from 9/29/23–was there a flood at this sensor?</w:t>
      </w:r>
    </w:p>
    <w:p w:rsidR="00000000" w:rsidDel="00000000" w:rsidP="00000000" w:rsidRDefault="00000000" w:rsidRPr="00000000" w14:paraId="00000064">
      <w:pPr>
        <w:widowControl w:val="0"/>
        <w:spacing w:line="240" w:lineRule="auto"/>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65">
      <w:pPr>
        <w:widowControl w:val="0"/>
        <w:spacing w:line="240" w:lineRule="auto"/>
        <w:rPr>
          <w:rFonts w:ascii="Public Sans" w:cs="Public Sans" w:eastAsia="Public Sans" w:hAnsi="Public Sans"/>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66">
      <w:pPr>
        <w:widowControl w:val="0"/>
        <w:spacing w:line="240" w:lineRule="auto"/>
        <w:ind w:firstLine="0"/>
        <w:rPr>
          <w:rFonts w:ascii="Public Sans" w:cs="Public Sans" w:eastAsia="Public Sans" w:hAnsi="Public Sans"/>
          <w:b w:val="1"/>
          <w:sz w:val="24"/>
          <w:szCs w:val="24"/>
        </w:rPr>
      </w:pPr>
      <w:r w:rsidDel="00000000" w:rsidR="00000000" w:rsidRPr="00000000">
        <w:rPr>
          <w:rFonts w:ascii="Public Sans" w:cs="Public Sans" w:eastAsia="Public Sans" w:hAnsi="Public Sans"/>
          <w:b w:val="1"/>
          <w:sz w:val="24"/>
          <w:szCs w:val="24"/>
        </w:rPr>
        <w:drawing>
          <wp:anchor allowOverlap="1" behindDoc="0" distB="114300" distT="114300" distL="114300" distR="114300" hidden="0" layoutInCell="1" locked="0" relativeHeight="0" simplePos="0">
            <wp:simplePos x="0" y="0"/>
            <wp:positionH relativeFrom="page">
              <wp:posOffset>634365</wp:posOffset>
            </wp:positionH>
            <wp:positionV relativeFrom="page">
              <wp:posOffset>1384704</wp:posOffset>
            </wp:positionV>
            <wp:extent cx="6545580" cy="4160981"/>
            <wp:effectExtent b="12700" l="12700" r="12700" t="12700"/>
            <wp:wrapNone/>
            <wp:docPr id="2"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6545580" cy="4160981"/>
                    </a:xfrm>
                    <a:prstGeom prst="rect"/>
                    <a:ln w="12700">
                      <a:solidFill>
                        <a:srgbClr val="000000"/>
                      </a:solidFill>
                      <a:prstDash val="solid"/>
                    </a:ln>
                  </pic:spPr>
                </pic:pic>
              </a:graphicData>
            </a:graphic>
          </wp:anchor>
        </w:drawing>
      </w:r>
      <w:r w:rsidDel="00000000" w:rsidR="00000000" w:rsidRPr="00000000">
        <w:br w:type="page"/>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-838199</wp:posOffset>
            </wp:positionH>
            <wp:positionV relativeFrom="paragraph">
              <wp:posOffset>4278630</wp:posOffset>
            </wp:positionV>
            <wp:extent cx="7612380" cy="3446550"/>
            <wp:effectExtent b="12700" l="12700" r="12700" t="12700"/>
            <wp:wrapNone/>
            <wp:docPr id="5"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7612380" cy="3446550"/>
                    </a:xfrm>
                    <a:prstGeom prst="rect"/>
                    <a:ln w="12700">
                      <a:solidFill>
                        <a:srgbClr val="000000"/>
                      </a:solidFill>
                      <a:prstDash val="solid"/>
                    </a:ln>
                  </pic:spPr>
                </pic:pic>
              </a:graphicData>
            </a:graphic>
          </wp:anchor>
        </w:drawing>
      </w:r>
    </w:p>
    <w:p w:rsidR="00000000" w:rsidDel="00000000" w:rsidP="00000000" w:rsidRDefault="00000000" w:rsidRPr="00000000" w14:paraId="00000067">
      <w:pPr>
        <w:widowControl w:val="0"/>
        <w:spacing w:line="240" w:lineRule="auto"/>
        <w:ind w:firstLine="0"/>
        <w:rPr>
          <w:rFonts w:ascii="Public Sans" w:cs="Public Sans" w:eastAsia="Public Sans" w:hAnsi="Public Sans"/>
          <w:b w:val="1"/>
          <w:sz w:val="24"/>
          <w:szCs w:val="24"/>
        </w:rPr>
      </w:pPr>
      <w:r w:rsidDel="00000000" w:rsidR="00000000" w:rsidRPr="00000000">
        <w:rPr>
          <w:rFonts w:ascii="Public Sans" w:cs="Public Sans" w:eastAsia="Public Sans" w:hAnsi="Public Sans"/>
          <w:b w:val="1"/>
          <w:sz w:val="24"/>
          <w:szCs w:val="24"/>
        </w:rPr>
        <w:drawing>
          <wp:anchor allowOverlap="1" behindDoc="0" distB="114300" distT="114300" distL="114300" distR="114300" hidden="0" layoutInCell="1" locked="0" relativeHeight="0" simplePos="0">
            <wp:simplePos x="0" y="0"/>
            <wp:positionH relativeFrom="page">
              <wp:posOffset>78648</wp:posOffset>
            </wp:positionH>
            <wp:positionV relativeFrom="page">
              <wp:posOffset>5716905</wp:posOffset>
            </wp:positionV>
            <wp:extent cx="7637349" cy="3463576"/>
            <wp:effectExtent b="12700" l="12700" r="12700" t="12700"/>
            <wp:wrapNone/>
            <wp:docPr id="4"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7637349" cy="3463576"/>
                    </a:xfrm>
                    <a:prstGeom prst="rect"/>
                    <a:ln w="12700">
                      <a:solidFill>
                        <a:srgbClr val="000000"/>
                      </a:solidFill>
                      <a:prstDash val="solid"/>
                    </a:ln>
                  </pic:spPr>
                </pic:pic>
              </a:graphicData>
            </a:graphic>
          </wp:anchor>
        </w:drawing>
      </w:r>
      <w:r w:rsidDel="00000000" w:rsidR="00000000" w:rsidRPr="00000000">
        <w:rPr>
          <w:rFonts w:ascii="Public Sans" w:cs="Public Sans" w:eastAsia="Public Sans" w:hAnsi="Public Sans"/>
          <w:b w:val="1"/>
          <w:sz w:val="24"/>
          <w:szCs w:val="24"/>
        </w:rPr>
        <w:drawing>
          <wp:anchor allowOverlap="1" behindDoc="0" distB="114300" distT="114300" distL="114300" distR="114300" hidden="0" layoutInCell="1" locked="0" relativeHeight="0" simplePos="0">
            <wp:simplePos x="0" y="0"/>
            <wp:positionH relativeFrom="page">
              <wp:posOffset>59055</wp:posOffset>
            </wp:positionH>
            <wp:positionV relativeFrom="page">
              <wp:posOffset>1602105</wp:posOffset>
            </wp:positionV>
            <wp:extent cx="7646339" cy="3465195"/>
            <wp:effectExtent b="12700" l="12700" r="12700" t="12700"/>
            <wp:wrapNone/>
            <wp:docPr id="1"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7646339" cy="3465195"/>
                    </a:xfrm>
                    <a:prstGeom prst="rect"/>
                    <a:ln w="12700">
                      <a:solidFill>
                        <a:srgbClr val="000000"/>
                      </a:solidFill>
                      <a:prstDash val="solid"/>
                    </a:ln>
                  </pic:spPr>
                </pic:pic>
              </a:graphicData>
            </a:graphic>
          </wp:anchor>
        </w:drawing>
      </w:r>
      <w:r w:rsidDel="00000000" w:rsidR="00000000" w:rsidRPr="00000000">
        <w:br w:type="page"/>
      </w:r>
      <w:r w:rsidDel="00000000" w:rsidR="00000000" w:rsidRPr="00000000">
        <w:rPr>
          <w:rtl w:val="0"/>
        </w:rPr>
      </w:r>
    </w:p>
    <w:p w:rsidR="00000000" w:rsidDel="00000000" w:rsidP="00000000" w:rsidRDefault="00000000" w:rsidRPr="00000000" w14:paraId="00000068">
      <w:pPr>
        <w:widowControl w:val="0"/>
        <w:spacing w:line="240" w:lineRule="auto"/>
        <w:ind w:firstLine="0"/>
        <w:rPr>
          <w:rFonts w:ascii="Public Sans" w:cs="Public Sans" w:eastAsia="Public Sans" w:hAnsi="Public Sans"/>
          <w:b w:val="1"/>
          <w:sz w:val="24"/>
          <w:szCs w:val="24"/>
        </w:rPr>
      </w:pPr>
      <w:r w:rsidDel="00000000" w:rsidR="00000000" w:rsidRPr="00000000">
        <w:rPr>
          <w:rFonts w:ascii="Public Sans" w:cs="Public Sans" w:eastAsia="Public Sans" w:hAnsi="Public Sans"/>
          <w:b w:val="1"/>
          <w:sz w:val="24"/>
          <w:szCs w:val="24"/>
          <w:rtl w:val="0"/>
        </w:rPr>
        <w:t xml:space="preserve">Final Assessment (or Take-Home)</w:t>
      </w:r>
    </w:p>
    <w:p w:rsidR="00000000" w:rsidDel="00000000" w:rsidP="00000000" w:rsidRDefault="00000000" w:rsidRPr="00000000" w14:paraId="00000069">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Write a short story based on your understanding of the data you reviewed, group discussion, and your experience during the flood event in question. The goal is to convince a selected audience of a message of your choosing. Participants choose their own audience and use this to guide their writing and their tone. </w:t>
      </w:r>
    </w:p>
    <w:p w:rsidR="00000000" w:rsidDel="00000000" w:rsidP="00000000" w:rsidRDefault="00000000" w:rsidRPr="00000000" w14:paraId="0000006A">
      <w:pPr>
        <w:widowControl w:val="0"/>
        <w:spacing w:line="240" w:lineRule="auto"/>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6B">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Potential message(s): </w:t>
      </w:r>
    </w:p>
    <w:p w:rsidR="00000000" w:rsidDel="00000000" w:rsidP="00000000" w:rsidRDefault="00000000" w:rsidRPr="00000000" w14:paraId="0000006C">
      <w:pPr>
        <w:widowControl w:val="0"/>
        <w:numPr>
          <w:ilvl w:val="0"/>
          <w:numId w:val="4"/>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More engagement with weather</w:t>
      </w:r>
    </w:p>
    <w:p w:rsidR="00000000" w:rsidDel="00000000" w:rsidP="00000000" w:rsidRDefault="00000000" w:rsidRPr="00000000" w14:paraId="0000006D">
      <w:pPr>
        <w:widowControl w:val="0"/>
        <w:numPr>
          <w:ilvl w:val="0"/>
          <w:numId w:val="4"/>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Raising awareness about climate change</w:t>
      </w:r>
    </w:p>
    <w:p w:rsidR="00000000" w:rsidDel="00000000" w:rsidP="00000000" w:rsidRDefault="00000000" w:rsidRPr="00000000" w14:paraId="0000006E">
      <w:pPr>
        <w:widowControl w:val="0"/>
        <w:numPr>
          <w:ilvl w:val="0"/>
          <w:numId w:val="4"/>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Neighborhood level improvements</w:t>
      </w:r>
    </w:p>
    <w:p w:rsidR="00000000" w:rsidDel="00000000" w:rsidP="00000000" w:rsidRDefault="00000000" w:rsidRPr="00000000" w14:paraId="0000006F">
      <w:pPr>
        <w:widowControl w:val="0"/>
        <w:numPr>
          <w:ilvl w:val="0"/>
          <w:numId w:val="4"/>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Education about flooding and flood impacts </w:t>
      </w:r>
    </w:p>
    <w:p w:rsidR="00000000" w:rsidDel="00000000" w:rsidP="00000000" w:rsidRDefault="00000000" w:rsidRPr="00000000" w14:paraId="00000070">
      <w:pPr>
        <w:widowControl w:val="0"/>
        <w:numPr>
          <w:ilvl w:val="0"/>
          <w:numId w:val="4"/>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Advocacy for more tools to respond to flooding </w:t>
      </w:r>
    </w:p>
    <w:p w:rsidR="00000000" w:rsidDel="00000000" w:rsidP="00000000" w:rsidRDefault="00000000" w:rsidRPr="00000000" w14:paraId="00000071">
      <w:pPr>
        <w:widowControl w:val="0"/>
        <w:numPr>
          <w:ilvl w:val="0"/>
          <w:numId w:val="4"/>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Use of data in social media and other marketing</w:t>
      </w:r>
    </w:p>
    <w:p w:rsidR="00000000" w:rsidDel="00000000" w:rsidP="00000000" w:rsidRDefault="00000000" w:rsidRPr="00000000" w14:paraId="00000072">
      <w:pPr>
        <w:widowControl w:val="0"/>
        <w:spacing w:line="240" w:lineRule="auto"/>
        <w:rPr>
          <w:rFonts w:ascii="Public Sans" w:cs="Public Sans" w:eastAsia="Public Sans" w:hAnsi="Public Sans"/>
          <w:sz w:val="24"/>
          <w:szCs w:val="24"/>
        </w:rPr>
      </w:pPr>
      <w:r w:rsidDel="00000000" w:rsidR="00000000" w:rsidRPr="00000000">
        <w:rPr>
          <w:rtl w:val="0"/>
        </w:rPr>
      </w:r>
    </w:p>
    <w:p w:rsidR="00000000" w:rsidDel="00000000" w:rsidP="00000000" w:rsidRDefault="00000000" w:rsidRPr="00000000" w14:paraId="00000073">
      <w:pPr>
        <w:widowControl w:val="0"/>
        <w:spacing w:line="240" w:lineRule="auto"/>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Potential audience(s): </w:t>
      </w:r>
    </w:p>
    <w:p w:rsidR="00000000" w:rsidDel="00000000" w:rsidP="00000000" w:rsidRDefault="00000000" w:rsidRPr="00000000" w14:paraId="00000074">
      <w:pPr>
        <w:widowControl w:val="0"/>
        <w:numPr>
          <w:ilvl w:val="0"/>
          <w:numId w:val="5"/>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Parents and neighbor</w:t>
      </w:r>
    </w:p>
    <w:p w:rsidR="00000000" w:rsidDel="00000000" w:rsidP="00000000" w:rsidRDefault="00000000" w:rsidRPr="00000000" w14:paraId="00000075">
      <w:pPr>
        <w:widowControl w:val="0"/>
        <w:numPr>
          <w:ilvl w:val="0"/>
          <w:numId w:val="5"/>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Your school principal</w:t>
      </w:r>
    </w:p>
    <w:p w:rsidR="00000000" w:rsidDel="00000000" w:rsidP="00000000" w:rsidRDefault="00000000" w:rsidRPr="00000000" w14:paraId="00000076">
      <w:pPr>
        <w:widowControl w:val="0"/>
        <w:numPr>
          <w:ilvl w:val="0"/>
          <w:numId w:val="5"/>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Your local council member</w:t>
      </w:r>
    </w:p>
    <w:p w:rsidR="00000000" w:rsidDel="00000000" w:rsidP="00000000" w:rsidRDefault="00000000" w:rsidRPr="00000000" w14:paraId="00000077">
      <w:pPr>
        <w:widowControl w:val="0"/>
        <w:numPr>
          <w:ilvl w:val="0"/>
          <w:numId w:val="5"/>
        </w:numPr>
        <w:spacing w:line="240" w:lineRule="auto"/>
        <w:ind w:left="720" w:hanging="360"/>
        <w:rPr>
          <w:rFonts w:ascii="Public Sans" w:cs="Public Sans" w:eastAsia="Public Sans" w:hAnsi="Public Sans"/>
          <w:sz w:val="24"/>
          <w:szCs w:val="24"/>
          <w:u w:val="none"/>
        </w:rPr>
      </w:pPr>
      <w:r w:rsidDel="00000000" w:rsidR="00000000" w:rsidRPr="00000000">
        <w:rPr>
          <w:rFonts w:ascii="Public Sans" w:cs="Public Sans" w:eastAsia="Public Sans" w:hAnsi="Public Sans"/>
          <w:sz w:val="24"/>
          <w:szCs w:val="24"/>
          <w:rtl w:val="0"/>
        </w:rPr>
        <w:t xml:space="preserve">The DEP Commissioner and the NYC Mayor </w:t>
      </w:r>
    </w:p>
    <w:p w:rsidR="00000000" w:rsidDel="00000000" w:rsidP="00000000" w:rsidRDefault="00000000" w:rsidRPr="00000000" w14:paraId="00000078">
      <w:pPr>
        <w:widowControl w:val="0"/>
        <w:spacing w:line="240" w:lineRule="auto"/>
        <w:rPr>
          <w:rFonts w:ascii="Public Sans" w:cs="Public Sans" w:eastAsia="Public Sans" w:hAnsi="Public Sans"/>
          <w:b w:val="1"/>
          <w:sz w:val="24"/>
          <w:szCs w:val="24"/>
        </w:rPr>
      </w:pPr>
      <w:r w:rsidDel="00000000" w:rsidR="00000000" w:rsidRPr="00000000">
        <w:rPr>
          <w:rtl w:val="0"/>
        </w:rPr>
      </w:r>
    </w:p>
    <w:sectPr>
      <w:headerReference r:id="rId13" w:type="default"/>
      <w:footerReference r:id="rId14"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ublic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D">
    <w:pPr>
      <w:spacing w:line="240" w:lineRule="auto"/>
      <w:jc w:val="right"/>
      <w:rPr>
        <w:rFonts w:ascii="Public Sans" w:cs="Public Sans" w:eastAsia="Public Sans" w:hAnsi="Public Sans"/>
        <w:i w:val="1"/>
        <w:sz w:val="20"/>
        <w:szCs w:val="20"/>
      </w:rPr>
    </w:pPr>
    <w:r w:rsidDel="00000000" w:rsidR="00000000" w:rsidRPr="00000000">
      <w:rPr>
        <w:rFonts w:ascii="Public Sans" w:cs="Public Sans" w:eastAsia="Public Sans" w:hAnsi="Public Sans"/>
        <w:b w:val="1"/>
        <w:sz w:val="20"/>
        <w:szCs w:val="20"/>
        <w:rtl w:val="0"/>
      </w:rPr>
      <w:t xml:space="preserve">FLOODNET COMMUNITY WORKSHOP SERIES </w:t>
    </w:r>
    <w:r w:rsidDel="00000000" w:rsidR="00000000" w:rsidRPr="00000000">
      <w:rPr>
        <w:rFonts w:ascii="Public Sans" w:cs="Public Sans" w:eastAsia="Public Sans" w:hAnsi="Public Sans"/>
        <w:i w:val="1"/>
        <w:sz w:val="20"/>
        <w:szCs w:val="20"/>
        <w:rtl w:val="0"/>
      </w:rPr>
      <w:t xml:space="preserve">SESSION HANDOUT - DATA &amp; STORYTELLING | </w:t>
    </w:r>
    <w:r w:rsidDel="00000000" w:rsidR="00000000" w:rsidRPr="00000000">
      <w:rPr>
        <w:rFonts w:ascii="Public Sans" w:cs="Public Sans" w:eastAsia="Public Sans" w:hAnsi="Public Sans"/>
        <w:i w:val="1"/>
        <w:sz w:val="20"/>
        <w:szCs w:val="2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7E">
    <w:pPr>
      <w:rPr>
        <w:rFonts w:ascii="Public Sans" w:cs="Public Sans" w:eastAsia="Public Sans" w:hAnsi="Public Sans"/>
        <w:i w:val="1"/>
        <w:sz w:val="18"/>
        <w:szCs w:val="18"/>
      </w:rPr>
    </w:pPr>
    <w:r w:rsidDel="00000000" w:rsidR="00000000" w:rsidRPr="00000000">
      <w:rPr>
        <w:rtl w:val="0"/>
      </w:rPr>
    </w:r>
  </w:p>
  <w:p w:rsidR="00000000" w:rsidDel="00000000" w:rsidP="00000000" w:rsidRDefault="00000000" w:rsidRPr="00000000" w14:paraId="0000007F">
    <w:pPr>
      <w:rPr>
        <w:rFonts w:ascii="Public Sans" w:cs="Public Sans" w:eastAsia="Public Sans" w:hAnsi="Public Sans"/>
        <w:i w:val="1"/>
        <w:sz w:val="18"/>
        <w:szCs w:val="18"/>
      </w:rPr>
    </w:pPr>
    <w:r w:rsidDel="00000000" w:rsidR="00000000" w:rsidRPr="00000000">
      <w:rPr>
        <w:rFonts w:ascii="Public Sans" w:cs="Public Sans" w:eastAsia="Public Sans" w:hAnsi="Public Sans"/>
        <w:i w:val="1"/>
        <w:sz w:val="18"/>
        <w:szCs w:val="18"/>
        <w:rtl w:val="0"/>
      </w:rPr>
      <w:t xml:space="preserve">Data dashboard available at </w:t>
    </w:r>
    <w:hyperlink r:id="rId1">
      <w:r w:rsidDel="00000000" w:rsidR="00000000" w:rsidRPr="00000000">
        <w:rPr>
          <w:rFonts w:ascii="Public Sans" w:cs="Public Sans" w:eastAsia="Public Sans" w:hAnsi="Public Sans"/>
          <w:i w:val="1"/>
          <w:color w:val="1155cc"/>
          <w:sz w:val="18"/>
          <w:szCs w:val="18"/>
          <w:u w:val="single"/>
          <w:rtl w:val="0"/>
        </w:rPr>
        <w:t xml:space="preserve">dataviz.floodnet.nyc</w:t>
      </w:r>
    </w:hyperlink>
    <w:r w:rsidDel="00000000" w:rsidR="00000000" w:rsidRPr="00000000">
      <w:rPr>
        <w:rtl w:val="0"/>
      </w:rPr>
    </w:r>
  </w:p>
  <w:p w:rsidR="00000000" w:rsidDel="00000000" w:rsidP="00000000" w:rsidRDefault="00000000" w:rsidRPr="00000000" w14:paraId="00000080">
    <w:pPr>
      <w:rPr>
        <w:rFonts w:ascii="Public Sans" w:cs="Public Sans" w:eastAsia="Public Sans" w:hAnsi="Public Sans"/>
        <w:i w:val="1"/>
        <w:sz w:val="20"/>
        <w:szCs w:val="20"/>
      </w:rPr>
    </w:pPr>
    <w:r w:rsidDel="00000000" w:rsidR="00000000" w:rsidRPr="00000000">
      <w:rPr>
        <w:rFonts w:ascii="Public Sans" w:cs="Public Sans" w:eastAsia="Public Sans" w:hAnsi="Public Sans"/>
        <w:i w:val="1"/>
        <w:sz w:val="18"/>
        <w:szCs w:val="18"/>
        <w:rtl w:val="0"/>
      </w:rPr>
      <w:t xml:space="preserve">For more information, visit </w:t>
    </w:r>
    <w:hyperlink r:id="rId2">
      <w:r w:rsidDel="00000000" w:rsidR="00000000" w:rsidRPr="00000000">
        <w:rPr>
          <w:rFonts w:ascii="Public Sans" w:cs="Public Sans" w:eastAsia="Public Sans" w:hAnsi="Public Sans"/>
          <w:i w:val="1"/>
          <w:color w:val="1155cc"/>
          <w:sz w:val="18"/>
          <w:szCs w:val="18"/>
          <w:u w:val="single"/>
          <w:rtl w:val="0"/>
        </w:rPr>
        <w:t xml:space="preserve">floodnet.nyc</w:t>
      </w:r>
    </w:hyperlink>
    <w:r w:rsidDel="00000000" w:rsidR="00000000" w:rsidRPr="00000000">
      <w:rPr>
        <w:rFonts w:ascii="Public Sans" w:cs="Public Sans" w:eastAsia="Public Sans" w:hAnsi="Public Sans"/>
        <w:i w:val="1"/>
        <w:sz w:val="18"/>
        <w:szCs w:val="18"/>
        <w:rtl w:val="0"/>
      </w:rPr>
      <w:t xml:space="preserve"> or contact </w:t>
    </w:r>
    <w:hyperlink r:id="rId3">
      <w:r w:rsidDel="00000000" w:rsidR="00000000" w:rsidRPr="00000000">
        <w:rPr>
          <w:rFonts w:ascii="Public Sans" w:cs="Public Sans" w:eastAsia="Public Sans" w:hAnsi="Public Sans"/>
          <w:i w:val="1"/>
          <w:color w:val="1155cc"/>
          <w:sz w:val="18"/>
          <w:szCs w:val="18"/>
          <w:u w:val="single"/>
          <w:rtl w:val="0"/>
        </w:rPr>
        <w:t xml:space="preserve">info@floodnet.nyc</w:t>
      </w:r>
    </w:hyperlink>
    <w:r w:rsidDel="00000000" w:rsidR="00000000" w:rsidRPr="00000000">
      <w:rPr>
        <w:rFonts w:ascii="Public Sans" w:cs="Public Sans" w:eastAsia="Public Sans" w:hAnsi="Public Sans"/>
        <w:i w:val="1"/>
        <w:sz w:val="18"/>
        <w:szCs w:val="18"/>
        <w:rtl w:val="0"/>
      </w:rPr>
      <w:t xml:space="preserve">.</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9">
    <w:pPr>
      <w:ind w:left="-720" w:right="-180" w:firstLine="0"/>
      <w:rPr>
        <w:rFonts w:ascii="Public Sans" w:cs="Public Sans" w:eastAsia="Public Sans" w:hAnsi="Public Sans"/>
        <w:b w:val="1"/>
        <w:sz w:val="34"/>
        <w:szCs w:val="34"/>
      </w:rPr>
    </w:pPr>
    <w:r w:rsidDel="00000000" w:rsidR="00000000" w:rsidRPr="00000000">
      <w:rPr>
        <w:rFonts w:ascii="Public Sans" w:cs="Public Sans" w:eastAsia="Public Sans" w:hAnsi="Public Sans"/>
        <w:b w:val="1"/>
        <w:sz w:val="48"/>
        <w:szCs w:val="48"/>
        <w:rtl w:val="0"/>
      </w:rPr>
      <w:t xml:space="preserve">FloodNet NYC</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-438149</wp:posOffset>
          </wp:positionH>
          <wp:positionV relativeFrom="paragraph">
            <wp:posOffset>1</wp:posOffset>
          </wp:positionV>
          <wp:extent cx="750951" cy="750951"/>
          <wp:effectExtent b="0" l="0" r="0" t="0"/>
          <wp:wrapSquare wrapText="bothSides" distB="114300" distT="114300" distL="114300" distR="11430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0951" cy="750951"/>
                  </a:xfrm>
                  <a:prstGeom prst="rect"/>
                  <a:ln/>
                </pic:spPr>
              </pic:pic>
            </a:graphicData>
          </a:graphic>
        </wp:anchor>
      </w:drawing>
    </w:r>
  </w:p>
  <w:p w:rsidR="00000000" w:rsidDel="00000000" w:rsidP="00000000" w:rsidRDefault="00000000" w:rsidRPr="00000000" w14:paraId="0000007A">
    <w:pPr>
      <w:spacing w:line="240" w:lineRule="auto"/>
      <w:ind w:left="-360" w:right="360" w:firstLine="0"/>
      <w:rPr>
        <w:rFonts w:ascii="Public Sans" w:cs="Public Sans" w:eastAsia="Public Sans" w:hAnsi="Public Sans"/>
        <w:i w:val="1"/>
        <w:sz w:val="24"/>
        <w:szCs w:val="24"/>
      </w:rPr>
    </w:pPr>
    <w:r w:rsidDel="00000000" w:rsidR="00000000" w:rsidRPr="00000000">
      <w:rPr>
        <w:rFonts w:ascii="Public Sans" w:cs="Public Sans" w:eastAsia="Public Sans" w:hAnsi="Public Sans"/>
        <w:i w:val="1"/>
        <w:sz w:val="24"/>
        <w:szCs w:val="24"/>
        <w:rtl w:val="0"/>
      </w:rPr>
      <w:t xml:space="preserve">A Network for Real-time Urban Flood Monitoring and Community Resilience</w:t>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image" Target="media/image3.png"/><Relationship Id="rId13" Type="http://schemas.openxmlformats.org/officeDocument/2006/relationships/header" Target="header1.xml"/><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hyperlink" Target="https://josephineensign.com/2014/05/10/storytelling-for-policy-advocacy/" TargetMode="External"/><Relationship Id="rId7" Type="http://schemas.openxmlformats.org/officeDocument/2006/relationships/hyperlink" Target="https://www.cdcfoundation.org/blog/using-storytelling-promote-public-health-webinar-why-it-works-and-how-do-it" TargetMode="External"/><Relationship Id="rId8" Type="http://schemas.openxmlformats.org/officeDocument/2006/relationships/hyperlink" Target="https://www.cdcfoundation.org/blog/using-storytelling-promote-public-health-webinar-why-it-works-and-how-do-i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ublicSans-regular.ttf"/><Relationship Id="rId2" Type="http://schemas.openxmlformats.org/officeDocument/2006/relationships/font" Target="fonts/PublicSans-bold.ttf"/><Relationship Id="rId3" Type="http://schemas.openxmlformats.org/officeDocument/2006/relationships/font" Target="fonts/PublicSans-italic.ttf"/><Relationship Id="rId4" Type="http://schemas.openxmlformats.org/officeDocument/2006/relationships/font" Target="fonts/PublicSans-boldItalic.ttf"/></Relationships>
</file>

<file path=word/_rels/footer1.xml.rels><?xml version="1.0" encoding="UTF-8" standalone="yes"?><Relationships xmlns="http://schemas.openxmlformats.org/package/2006/relationships"><Relationship Id="rId1" Type="http://schemas.openxmlformats.org/officeDocument/2006/relationships/hyperlink" Target="http://dataviz.floodnet.nyc" TargetMode="External"/><Relationship Id="rId2" Type="http://schemas.openxmlformats.org/officeDocument/2006/relationships/hyperlink" Target="https://www.floodnet.nyc" TargetMode="External"/><Relationship Id="rId3" Type="http://schemas.openxmlformats.org/officeDocument/2006/relationships/hyperlink" Target="http://info@floodnet.ny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